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18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86093" w:rsidP="00F25717">
            <w:pPr>
              <w:pStyle w:val="a4"/>
              <w:spacing w:line="276" w:lineRule="auto"/>
              <w:ind w:left="0"/>
              <w:jc w:val="both"/>
              <w:rPr>
                <w:sz w:val="24"/>
                <w:szCs w:val="24"/>
                <w:lang w:val="uk-UA"/>
              </w:rPr>
            </w:pPr>
            <w:r w:rsidRPr="00F07CB6">
              <w:rPr>
                <w:sz w:val="24"/>
                <w:szCs w:val="24"/>
                <w:lang w:val="uk-UA"/>
              </w:rPr>
              <w:t>2</w:t>
            </w:r>
            <w:r w:rsidR="00192EE4">
              <w:rPr>
                <w:sz w:val="24"/>
                <w:szCs w:val="24"/>
                <w:lang w:val="uk-UA"/>
              </w:rPr>
              <w:t>8</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37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0" w:name="_Toc75681"/>
      <w:r w:rsidRPr="00F07CB6">
        <w:rPr>
          <w:b/>
          <w:szCs w:val="24"/>
          <w:lang w:val="uk-UA"/>
        </w:rPr>
        <w:lastRenderedPageBreak/>
        <w:t>Передмова</w:t>
      </w:r>
      <w:bookmarkEnd w:id="0"/>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 xml:space="preserve">Стратегічна екологічна оцінка (СЕО) - це новий 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F07CB6" w:rsidRDefault="002464B4" w:rsidP="00F81002">
      <w:pPr>
        <w:spacing w:line="276" w:lineRule="auto"/>
        <w:ind w:left="-567" w:right="-426" w:firstLine="709"/>
        <w:jc w:val="both"/>
        <w:rPr>
          <w:sz w:val="24"/>
          <w:szCs w:val="24"/>
          <w:lang w:val="uk-UA"/>
        </w:rPr>
      </w:pPr>
      <w:r w:rsidRPr="00F07CB6">
        <w:rPr>
          <w:sz w:val="24"/>
          <w:szCs w:val="24"/>
          <w:lang w:val="uk-UA"/>
        </w:rPr>
        <w:t>Стратегічна екол</w:t>
      </w:r>
      <w:r w:rsidR="003F0D2E" w:rsidRPr="00F07CB6">
        <w:rPr>
          <w:sz w:val="24"/>
          <w:szCs w:val="24"/>
          <w:lang w:val="uk-UA"/>
        </w:rPr>
        <w:t>огічна оцінка</w:t>
      </w:r>
      <w:r w:rsidR="00811BA4">
        <w:rPr>
          <w:sz w:val="24"/>
          <w:szCs w:val="24"/>
          <w:lang w:val="uk-UA"/>
        </w:rPr>
        <w:t xml:space="preserve"> </w:t>
      </w:r>
      <w:r w:rsidR="00F81002" w:rsidRPr="00F81002">
        <w:rPr>
          <w:sz w:val="24"/>
          <w:szCs w:val="24"/>
          <w:lang w:val="uk-UA"/>
        </w:rPr>
        <w:t>«Проекту детального</w:t>
      </w:r>
      <w:r w:rsidR="00F81002">
        <w:rPr>
          <w:sz w:val="24"/>
          <w:szCs w:val="24"/>
          <w:lang w:val="uk-UA"/>
        </w:rPr>
        <w:t xml:space="preserve"> планування території на вулиці </w:t>
      </w:r>
      <w:r w:rsidR="00F81002" w:rsidRPr="00F81002">
        <w:rPr>
          <w:sz w:val="24"/>
          <w:szCs w:val="24"/>
          <w:lang w:val="uk-UA"/>
        </w:rPr>
        <w:t>Хіміків орієнтовною площею 0,1200 га (дл</w:t>
      </w:r>
      <w:r w:rsidR="00F81002">
        <w:rPr>
          <w:sz w:val="24"/>
          <w:szCs w:val="24"/>
          <w:lang w:val="uk-UA"/>
        </w:rPr>
        <w:t xml:space="preserve">я будівництва та обслуговування </w:t>
      </w:r>
      <w:r w:rsidR="00F81002" w:rsidRPr="00F81002">
        <w:rPr>
          <w:sz w:val="24"/>
          <w:szCs w:val="24"/>
          <w:lang w:val="uk-UA"/>
        </w:rPr>
        <w:t>будівель торгівлі)»</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природного середовища" у складі проекту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1"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1"/>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260 від 18.07.2019 Міністерства екології та природніх ресурсів України «Про внесення змін дог методичних рекомендацій із здійснення стратегічної екологічної оцінки документів державного планування».</w:t>
      </w:r>
    </w:p>
    <w:p w:rsidR="000D6647"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465 від 29.12.2018 Міністерства екології та природніх ресурсів України «Про внесення змін до методичних рекомендацій із здійснення оцінки документів державного планування».</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2"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3"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3"/>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w:t>
      </w:r>
      <w:r w:rsidRPr="00F07CB6">
        <w:rPr>
          <w:sz w:val="24"/>
          <w:szCs w:val="24"/>
          <w:lang w:val="uk-UA"/>
        </w:rPr>
        <w:lastRenderedPageBreak/>
        <w:t xml:space="preserve">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Вивчення проекту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p>
    <w:p w:rsidR="00811BA4" w:rsidRDefault="00DF7115" w:rsidP="00811BA4">
      <w:pPr>
        <w:pStyle w:val="21"/>
        <w:spacing w:line="276" w:lineRule="auto"/>
        <w:ind w:left="-567" w:right="-426" w:firstLine="709"/>
        <w:jc w:val="both"/>
        <w:rPr>
          <w:sz w:val="24"/>
          <w:szCs w:val="24"/>
          <w:lang w:val="uk-UA"/>
        </w:rPr>
      </w:pPr>
      <w:bookmarkStart w:id="4" w:name="_Toc75690"/>
      <w:r w:rsidRPr="00F07CB6">
        <w:rPr>
          <w:sz w:val="24"/>
          <w:szCs w:val="24"/>
          <w:lang w:val="uk-UA"/>
        </w:rPr>
        <w:t>В межах території</w:t>
      </w:r>
      <w:r w:rsidR="00E51BC7" w:rsidRPr="00F07CB6">
        <w:rPr>
          <w:sz w:val="24"/>
          <w:szCs w:val="24"/>
          <w:lang w:val="uk-UA"/>
        </w:rPr>
        <w:t xml:space="preserve"> детального плану </w:t>
      </w:r>
      <w:r w:rsidR="00811BA4">
        <w:rPr>
          <w:sz w:val="24"/>
          <w:szCs w:val="24"/>
          <w:lang w:val="uk-UA"/>
        </w:rPr>
        <w:t xml:space="preserve">передбачено будівництво </w:t>
      </w:r>
      <w:r w:rsidR="00F81002">
        <w:rPr>
          <w:sz w:val="24"/>
          <w:szCs w:val="24"/>
          <w:lang w:val="uk-UA"/>
        </w:rPr>
        <w:t>будівель торгівлі (магазину)</w:t>
      </w:r>
      <w:r w:rsidR="00811BA4" w:rsidRPr="00811BA4">
        <w:rPr>
          <w:sz w:val="24"/>
          <w:szCs w:val="24"/>
          <w:lang w:val="uk-UA"/>
        </w:rPr>
        <w:t>.</w:t>
      </w:r>
    </w:p>
    <w:p w:rsidR="000D100C" w:rsidRDefault="000D100C" w:rsidP="000D100C">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3B2169" w:rsidRPr="00F07CB6" w:rsidRDefault="00B119A6" w:rsidP="00F07CB6">
      <w:pPr>
        <w:pStyle w:val="21"/>
        <w:spacing w:line="276" w:lineRule="auto"/>
        <w:ind w:left="-567" w:right="-426" w:firstLine="709"/>
        <w:jc w:val="both"/>
        <w:rPr>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p>
    <w:p w:rsidR="00DF7115" w:rsidRPr="00F07CB6" w:rsidRDefault="00DF7115" w:rsidP="00F07CB6">
      <w:pPr>
        <w:pStyle w:val="3"/>
        <w:spacing w:line="276" w:lineRule="auto"/>
        <w:ind w:left="-567" w:right="-426" w:firstLine="709"/>
        <w:jc w:val="both"/>
        <w:rPr>
          <w:rFonts w:ascii="Times New Roman" w:hAnsi="Times New Roman" w:cs="Times New Roman"/>
          <w:b/>
          <w:color w:val="auto"/>
          <w:lang w:val="uk-UA"/>
        </w:rPr>
      </w:pPr>
      <w:r w:rsidRPr="00F07CB6">
        <w:rPr>
          <w:rFonts w:ascii="Times New Roman" w:hAnsi="Times New Roman" w:cs="Times New Roman"/>
          <w:b/>
          <w:color w:val="auto"/>
          <w:lang w:val="uk-UA"/>
        </w:rPr>
        <w:t>2.1.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Зв’язок ДПТ іншими стратегічними програмами та документами планування </w:t>
      </w:r>
      <w:bookmarkEnd w:id="4"/>
    </w:p>
    <w:p w:rsidR="00E2372C" w:rsidRDefault="00E2372C" w:rsidP="00F07CB6">
      <w:pPr>
        <w:pStyle w:val="a9"/>
        <w:spacing w:after="0" w:line="276" w:lineRule="auto"/>
        <w:ind w:left="-567" w:right="-426" w:firstLine="709"/>
        <w:jc w:val="both"/>
        <w:rPr>
          <w:bCs/>
          <w:sz w:val="24"/>
          <w:szCs w:val="24"/>
          <w:lang w:val="uk-UA"/>
        </w:rPr>
      </w:pPr>
      <w:r>
        <w:rPr>
          <w:bCs/>
          <w:sz w:val="24"/>
          <w:szCs w:val="24"/>
          <w:lang w:val="uk-UA"/>
        </w:rPr>
        <w:t>Проектний план розроблений в межах охоплених топографічною зйомкою те</w:t>
      </w:r>
      <w:r w:rsidR="000D100C">
        <w:rPr>
          <w:bCs/>
          <w:sz w:val="24"/>
          <w:szCs w:val="24"/>
          <w:lang w:val="uk-UA"/>
        </w:rPr>
        <w:t>риторії по вул. Євшана</w:t>
      </w:r>
      <w:r>
        <w:rPr>
          <w:bCs/>
          <w:sz w:val="24"/>
          <w:szCs w:val="24"/>
          <w:lang w:val="uk-UA"/>
        </w:rPr>
        <w:t xml:space="preserve"> в </w:t>
      </w:r>
      <w:proofErr w:type="spellStart"/>
      <w:r>
        <w:rPr>
          <w:bCs/>
          <w:sz w:val="24"/>
          <w:szCs w:val="24"/>
          <w:lang w:val="uk-UA"/>
        </w:rPr>
        <w:t>м.Калуші</w:t>
      </w:r>
      <w:proofErr w:type="spellEnd"/>
      <w:r>
        <w:rPr>
          <w:bCs/>
          <w:sz w:val="24"/>
          <w:szCs w:val="24"/>
          <w:lang w:val="uk-UA"/>
        </w:rPr>
        <w:t>.</w:t>
      </w:r>
    </w:p>
    <w:p w:rsidR="00DF7115" w:rsidRDefault="00DF7115" w:rsidP="00F07CB6">
      <w:pPr>
        <w:pStyle w:val="a9"/>
        <w:spacing w:after="0" w:line="276" w:lineRule="auto"/>
        <w:ind w:left="-567" w:right="-426" w:firstLine="709"/>
        <w:jc w:val="both"/>
        <w:rPr>
          <w:sz w:val="24"/>
          <w:szCs w:val="24"/>
          <w:lang w:val="uk-UA"/>
        </w:rPr>
      </w:pPr>
      <w:r w:rsidRPr="00F07CB6">
        <w:rPr>
          <w:bCs/>
          <w:sz w:val="24"/>
          <w:szCs w:val="24"/>
          <w:lang w:val="uk-UA"/>
        </w:rPr>
        <w:t xml:space="preserve">Наявною містобудівною документацією на ділянку опрацювання є генеральний план </w:t>
      </w:r>
      <w:r w:rsidR="00A73B66" w:rsidRPr="00F07CB6">
        <w:rPr>
          <w:sz w:val="24"/>
          <w:szCs w:val="24"/>
          <w:lang w:val="uk-UA"/>
        </w:rPr>
        <w:t>м. Калуш</w:t>
      </w:r>
      <w:r w:rsidRPr="00F07CB6">
        <w:rPr>
          <w:sz w:val="24"/>
          <w:szCs w:val="24"/>
          <w:lang w:val="uk-UA"/>
        </w:rPr>
        <w:t>.</w:t>
      </w:r>
    </w:p>
    <w:p w:rsidR="00F81002" w:rsidRPr="00F81002" w:rsidRDefault="00F81002" w:rsidP="00CC4D26">
      <w:pPr>
        <w:pStyle w:val="a9"/>
        <w:spacing w:after="0" w:line="276" w:lineRule="auto"/>
        <w:ind w:left="-567" w:right="-426" w:firstLine="709"/>
        <w:jc w:val="both"/>
        <w:rPr>
          <w:sz w:val="24"/>
          <w:szCs w:val="24"/>
          <w:lang w:val="uk-UA"/>
        </w:rPr>
      </w:pPr>
      <w:r w:rsidRPr="00F81002">
        <w:rPr>
          <w:sz w:val="24"/>
          <w:szCs w:val="24"/>
          <w:lang w:val="uk-UA"/>
        </w:rPr>
        <w:t>Земельна ділянка, площею 0,1200 га, що р</w:t>
      </w:r>
      <w:r w:rsidR="00CC4D26">
        <w:rPr>
          <w:sz w:val="24"/>
          <w:szCs w:val="24"/>
          <w:lang w:val="uk-UA"/>
        </w:rPr>
        <w:t xml:space="preserve">озташована на вул. Хіміків у м. </w:t>
      </w:r>
      <w:proofErr w:type="spellStart"/>
      <w:r w:rsidRPr="00F81002">
        <w:rPr>
          <w:sz w:val="24"/>
          <w:szCs w:val="24"/>
          <w:lang w:val="uk-UA"/>
        </w:rPr>
        <w:t>Калуші</w:t>
      </w:r>
      <w:proofErr w:type="spellEnd"/>
      <w:r w:rsidRPr="00F81002">
        <w:rPr>
          <w:sz w:val="24"/>
          <w:szCs w:val="24"/>
          <w:lang w:val="uk-UA"/>
        </w:rPr>
        <w:t>, Івано-Франківської області.</w:t>
      </w:r>
    </w:p>
    <w:p w:rsidR="00F81002" w:rsidRPr="00F81002" w:rsidRDefault="00F81002" w:rsidP="00F81002">
      <w:pPr>
        <w:pStyle w:val="a9"/>
        <w:spacing w:after="0" w:line="276" w:lineRule="auto"/>
        <w:ind w:left="-567" w:right="-426" w:firstLine="709"/>
        <w:jc w:val="both"/>
        <w:rPr>
          <w:sz w:val="24"/>
          <w:szCs w:val="24"/>
          <w:lang w:val="uk-UA"/>
        </w:rPr>
      </w:pPr>
      <w:r w:rsidRPr="00F81002">
        <w:rPr>
          <w:sz w:val="24"/>
          <w:szCs w:val="24"/>
          <w:lang w:val="uk-UA"/>
        </w:rPr>
        <w:t>Ділянка межує:</w:t>
      </w:r>
    </w:p>
    <w:p w:rsidR="00F81002" w:rsidRPr="00F81002" w:rsidRDefault="00F81002" w:rsidP="00CC4D26">
      <w:pPr>
        <w:pStyle w:val="a9"/>
        <w:spacing w:after="0" w:line="276" w:lineRule="auto"/>
        <w:ind w:left="-567" w:right="-426" w:firstLine="709"/>
        <w:jc w:val="both"/>
        <w:rPr>
          <w:sz w:val="24"/>
          <w:szCs w:val="24"/>
          <w:lang w:val="uk-UA"/>
        </w:rPr>
      </w:pPr>
      <w:r w:rsidRPr="00F81002">
        <w:rPr>
          <w:sz w:val="24"/>
          <w:szCs w:val="24"/>
          <w:lang w:val="uk-UA"/>
        </w:rPr>
        <w:t>З південно-східної сторони – з земель</w:t>
      </w:r>
      <w:r w:rsidR="00CC4D26">
        <w:rPr>
          <w:sz w:val="24"/>
          <w:szCs w:val="24"/>
          <w:lang w:val="uk-UA"/>
        </w:rPr>
        <w:t xml:space="preserve">ною ділянкою для будівництва та </w:t>
      </w:r>
      <w:r w:rsidRPr="00F81002">
        <w:rPr>
          <w:sz w:val="24"/>
          <w:szCs w:val="24"/>
          <w:lang w:val="uk-UA"/>
        </w:rPr>
        <w:t>обслуговування інших будівель громадської забудови</w:t>
      </w:r>
      <w:r w:rsidR="00CC4D26">
        <w:rPr>
          <w:sz w:val="24"/>
          <w:szCs w:val="24"/>
          <w:lang w:val="uk-UA"/>
        </w:rPr>
        <w:t xml:space="preserve"> для реконструкції викупленого </w:t>
      </w:r>
      <w:r w:rsidRPr="00F81002">
        <w:rPr>
          <w:sz w:val="24"/>
          <w:szCs w:val="24"/>
          <w:lang w:val="uk-UA"/>
        </w:rPr>
        <w:t>нежитлового приміщення під кафе, з південно-</w:t>
      </w:r>
      <w:r w:rsidR="00CC4D26">
        <w:rPr>
          <w:sz w:val="24"/>
          <w:szCs w:val="24"/>
          <w:lang w:val="uk-UA"/>
        </w:rPr>
        <w:t xml:space="preserve">західної - з дорогою загального </w:t>
      </w:r>
      <w:r w:rsidRPr="00F81002">
        <w:rPr>
          <w:sz w:val="24"/>
          <w:szCs w:val="24"/>
          <w:lang w:val="uk-UA"/>
        </w:rPr>
        <w:t>користування вулиці Хіміків, з південно-західно</w:t>
      </w:r>
      <w:r w:rsidR="00CC4D26">
        <w:rPr>
          <w:sz w:val="24"/>
          <w:szCs w:val="24"/>
          <w:lang w:val="uk-UA"/>
        </w:rPr>
        <w:t xml:space="preserve">ї - з землями для будівництва і </w:t>
      </w:r>
      <w:r w:rsidRPr="00F81002">
        <w:rPr>
          <w:sz w:val="24"/>
          <w:szCs w:val="24"/>
          <w:lang w:val="uk-UA"/>
        </w:rPr>
        <w:t>обслуговування житлового будинку, господарських будівель і споруд та п</w:t>
      </w:r>
      <w:r w:rsidR="00CC4D26">
        <w:rPr>
          <w:sz w:val="24"/>
          <w:szCs w:val="24"/>
          <w:lang w:val="uk-UA"/>
        </w:rPr>
        <w:t xml:space="preserve">івнічно- </w:t>
      </w:r>
      <w:r w:rsidRPr="00F81002">
        <w:rPr>
          <w:sz w:val="24"/>
          <w:szCs w:val="24"/>
          <w:lang w:val="uk-UA"/>
        </w:rPr>
        <w:t>східної сторін – з землями для будівництва і об</w:t>
      </w:r>
      <w:r w:rsidR="00CC4D26">
        <w:rPr>
          <w:sz w:val="24"/>
          <w:szCs w:val="24"/>
          <w:lang w:val="uk-UA"/>
        </w:rPr>
        <w:t xml:space="preserve">слуговування житлового будинку, </w:t>
      </w:r>
      <w:r w:rsidRPr="00F81002">
        <w:rPr>
          <w:sz w:val="24"/>
          <w:szCs w:val="24"/>
          <w:lang w:val="uk-UA"/>
        </w:rPr>
        <w:t>господарських будівель і споруд.</w:t>
      </w:r>
    </w:p>
    <w:p w:rsidR="00F81002" w:rsidRDefault="00F81002" w:rsidP="00F81002">
      <w:pPr>
        <w:pStyle w:val="a9"/>
        <w:spacing w:after="0" w:line="276" w:lineRule="auto"/>
        <w:ind w:left="-567" w:right="-426" w:firstLine="709"/>
        <w:jc w:val="both"/>
        <w:rPr>
          <w:sz w:val="24"/>
          <w:szCs w:val="24"/>
          <w:lang w:val="uk-UA"/>
        </w:rPr>
      </w:pPr>
      <w:r w:rsidRPr="00F81002">
        <w:rPr>
          <w:sz w:val="24"/>
          <w:szCs w:val="24"/>
          <w:lang w:val="uk-UA"/>
        </w:rPr>
        <w:t>Рельєф рівнинний по всій довжині ділянки.</w:t>
      </w:r>
    </w:p>
    <w:p w:rsidR="003610B9" w:rsidRPr="00F07CB6" w:rsidRDefault="00DF7115" w:rsidP="00F07CB6">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E60438" w:rsidRDefault="00E60438" w:rsidP="00E60438">
      <w:pPr>
        <w:spacing w:line="276" w:lineRule="auto"/>
        <w:ind w:left="-567" w:right="-426" w:firstLine="706"/>
        <w:jc w:val="both"/>
        <w:rPr>
          <w:sz w:val="24"/>
          <w:szCs w:val="24"/>
          <w:lang w:val="uk-UA"/>
        </w:rPr>
      </w:pPr>
      <w:r w:rsidRPr="00E60438">
        <w:rPr>
          <w:sz w:val="24"/>
          <w:szCs w:val="24"/>
          <w:lang w:val="uk-UA"/>
        </w:rPr>
        <w:lastRenderedPageBreak/>
        <w:t>На охопленій проектом детального плану те</w:t>
      </w:r>
      <w:r>
        <w:rPr>
          <w:sz w:val="24"/>
          <w:szCs w:val="24"/>
          <w:lang w:val="uk-UA"/>
        </w:rPr>
        <w:t xml:space="preserve">риторії передбачено будівництво </w:t>
      </w:r>
      <w:r w:rsidR="00F81002">
        <w:rPr>
          <w:sz w:val="24"/>
          <w:szCs w:val="24"/>
          <w:lang w:val="uk-UA"/>
        </w:rPr>
        <w:t>будівель торгівлі (магазину)</w:t>
      </w:r>
      <w:r w:rsidRPr="00E60438">
        <w:rPr>
          <w:sz w:val="24"/>
          <w:szCs w:val="24"/>
          <w:lang w:val="uk-UA"/>
        </w:rPr>
        <w:t>.</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Основні орієнтовні техніко-економічні показники :</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 Площа земельної ділянки – 0,1200 га;</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 Площа забудови земельної ділянки – 204 м 2 ;</w:t>
      </w:r>
    </w:p>
    <w:p w:rsidR="00F81002" w:rsidRPr="00F81002" w:rsidRDefault="00F81002" w:rsidP="00F81002">
      <w:pPr>
        <w:spacing w:line="276" w:lineRule="auto"/>
        <w:ind w:left="-567" w:right="-426" w:firstLine="706"/>
        <w:jc w:val="both"/>
        <w:rPr>
          <w:sz w:val="24"/>
          <w:szCs w:val="24"/>
          <w:lang w:val="uk-UA"/>
        </w:rPr>
      </w:pPr>
      <w:r w:rsidRPr="00F81002">
        <w:rPr>
          <w:sz w:val="24"/>
          <w:szCs w:val="24"/>
          <w:lang w:val="uk-UA"/>
        </w:rPr>
        <w:t>- Максимальна висота проектних будівель – 15 м;</w:t>
      </w:r>
    </w:p>
    <w:p w:rsidR="00F81002" w:rsidRPr="00E60438" w:rsidRDefault="00F81002" w:rsidP="00F81002">
      <w:pPr>
        <w:spacing w:line="276" w:lineRule="auto"/>
        <w:ind w:left="-567" w:right="-426" w:firstLine="706"/>
        <w:jc w:val="both"/>
        <w:rPr>
          <w:sz w:val="24"/>
          <w:szCs w:val="24"/>
          <w:lang w:val="uk-UA"/>
        </w:rPr>
      </w:pPr>
      <w:r w:rsidRPr="00F81002">
        <w:rPr>
          <w:sz w:val="24"/>
          <w:szCs w:val="24"/>
          <w:lang w:val="uk-UA"/>
        </w:rPr>
        <w:t>- Відсоток забудови земельної ділянки - 17%</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Водопос</w:t>
      </w:r>
      <w:r w:rsidR="00F81002">
        <w:rPr>
          <w:sz w:val="24"/>
          <w:szCs w:val="24"/>
          <w:lang w:val="uk-UA"/>
        </w:rPr>
        <w:t xml:space="preserve">тачання: </w:t>
      </w:r>
      <w:r w:rsidR="00F81002" w:rsidRPr="00F81002">
        <w:rPr>
          <w:sz w:val="24"/>
          <w:szCs w:val="24"/>
          <w:lang w:val="uk-UA"/>
        </w:rPr>
        <w:t>підключення до існуючих водопровідних мереж.</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Система кан</w:t>
      </w:r>
      <w:r w:rsidR="00F81002">
        <w:rPr>
          <w:sz w:val="24"/>
          <w:szCs w:val="24"/>
          <w:lang w:val="uk-UA"/>
        </w:rPr>
        <w:t xml:space="preserve">алізації: </w:t>
      </w:r>
      <w:r w:rsidR="00F81002" w:rsidRPr="00F81002">
        <w:rPr>
          <w:sz w:val="24"/>
          <w:szCs w:val="24"/>
          <w:lang w:val="uk-UA"/>
        </w:rPr>
        <w:t>підключення до існуючих каналізаційних мереж.</w:t>
      </w:r>
      <w:r w:rsidRPr="00E60438">
        <w:rPr>
          <w:sz w:val="24"/>
          <w:szCs w:val="24"/>
          <w:lang w:val="uk-UA"/>
        </w:rPr>
        <w:t>.</w:t>
      </w:r>
    </w:p>
    <w:p w:rsidR="00E60438" w:rsidRPr="00E60438" w:rsidRDefault="00E60438" w:rsidP="00E60438">
      <w:pPr>
        <w:spacing w:line="276" w:lineRule="auto"/>
        <w:ind w:left="-567" w:right="-426" w:firstLine="706"/>
        <w:jc w:val="both"/>
        <w:rPr>
          <w:sz w:val="24"/>
          <w:szCs w:val="24"/>
          <w:lang w:val="uk-UA"/>
        </w:rPr>
      </w:pPr>
      <w:r w:rsidRPr="00E60438">
        <w:rPr>
          <w:sz w:val="24"/>
          <w:szCs w:val="24"/>
          <w:lang w:val="uk-UA"/>
        </w:rPr>
        <w:t>Системи опалення та вентиляції проектують</w:t>
      </w:r>
      <w:r>
        <w:rPr>
          <w:sz w:val="24"/>
          <w:szCs w:val="24"/>
          <w:lang w:val="uk-UA"/>
        </w:rPr>
        <w:t xml:space="preserve">ся відповідно до чинних норм та </w:t>
      </w:r>
      <w:r w:rsidRPr="00E60438">
        <w:rPr>
          <w:sz w:val="24"/>
          <w:szCs w:val="24"/>
          <w:lang w:val="uk-UA"/>
        </w:rPr>
        <w:t>правил.</w:t>
      </w:r>
    </w:p>
    <w:p w:rsidR="00E60438" w:rsidRDefault="00E60438" w:rsidP="00E60438">
      <w:pPr>
        <w:spacing w:line="276" w:lineRule="auto"/>
        <w:ind w:left="-567" w:right="-426" w:firstLine="706"/>
        <w:jc w:val="both"/>
        <w:rPr>
          <w:sz w:val="24"/>
          <w:szCs w:val="24"/>
          <w:lang w:val="uk-UA"/>
        </w:rPr>
      </w:pPr>
      <w:r w:rsidRPr="00E60438">
        <w:rPr>
          <w:sz w:val="24"/>
          <w:szCs w:val="24"/>
          <w:lang w:val="uk-UA"/>
        </w:rPr>
        <w:t>Всі пропозиції по детальному плану т</w:t>
      </w:r>
      <w:r>
        <w:rPr>
          <w:sz w:val="24"/>
          <w:szCs w:val="24"/>
          <w:lang w:val="uk-UA"/>
        </w:rPr>
        <w:t xml:space="preserve">ериторії виконані згідно діючих </w:t>
      </w:r>
      <w:r w:rsidRPr="00E60438">
        <w:rPr>
          <w:sz w:val="24"/>
          <w:szCs w:val="24"/>
          <w:lang w:val="uk-UA"/>
        </w:rPr>
        <w:t>нормативних документів .</w:t>
      </w:r>
    </w:p>
    <w:p w:rsidR="003610B9" w:rsidRPr="00F07CB6" w:rsidRDefault="003610B9" w:rsidP="00F07CB6">
      <w:pPr>
        <w:spacing w:line="276" w:lineRule="auto"/>
        <w:ind w:left="-567" w:right="-426" w:firstLine="706"/>
        <w:jc w:val="both"/>
        <w:rPr>
          <w:sz w:val="24"/>
          <w:szCs w:val="24"/>
          <w:lang w:val="uk-UA"/>
        </w:rPr>
      </w:pPr>
      <w:r w:rsidRPr="00F07CB6">
        <w:rPr>
          <w:sz w:val="24"/>
          <w:szCs w:val="24"/>
          <w:lang w:val="uk-UA"/>
        </w:rPr>
        <w:t>Вертикальне планування територій необхідно передбачити</w:t>
      </w:r>
      <w:r w:rsidR="00F07CB6">
        <w:rPr>
          <w:sz w:val="24"/>
          <w:szCs w:val="24"/>
          <w:lang w:val="uk-UA"/>
        </w:rPr>
        <w:t xml:space="preserve"> з урахуванням наступних вимог:</w:t>
      </w:r>
    </w:p>
    <w:p w:rsidR="003610B9" w:rsidRPr="00F07CB6" w:rsidRDefault="003610B9" w:rsidP="00F07CB6">
      <w:pPr>
        <w:spacing w:line="276" w:lineRule="auto"/>
        <w:ind w:left="-567" w:right="-426"/>
        <w:rPr>
          <w:sz w:val="24"/>
          <w:szCs w:val="24"/>
          <w:lang w:val="uk-UA"/>
        </w:rPr>
      </w:pPr>
      <w:r w:rsidRPr="00F07CB6">
        <w:rPr>
          <w:sz w:val="24"/>
          <w:szCs w:val="24"/>
          <w:lang w:val="uk-UA"/>
        </w:rPr>
        <w:t>– ма</w:t>
      </w:r>
      <w:r w:rsidR="00F07CB6">
        <w:rPr>
          <w:sz w:val="24"/>
          <w:szCs w:val="24"/>
          <w:lang w:val="uk-UA"/>
        </w:rPr>
        <w:t>ксимального збереження рельєфу;</w:t>
      </w:r>
    </w:p>
    <w:p w:rsidR="003610B9" w:rsidRPr="00F07CB6" w:rsidRDefault="003610B9" w:rsidP="00F07CB6">
      <w:pPr>
        <w:spacing w:line="276" w:lineRule="auto"/>
        <w:ind w:left="-567" w:right="-426"/>
        <w:rPr>
          <w:sz w:val="24"/>
          <w:szCs w:val="24"/>
          <w:lang w:val="uk-UA"/>
        </w:rPr>
      </w:pPr>
      <w:r w:rsidRPr="00F07CB6">
        <w:rPr>
          <w:sz w:val="24"/>
          <w:szCs w:val="24"/>
          <w:lang w:val="uk-UA"/>
        </w:rPr>
        <w:t>– максимально</w:t>
      </w:r>
      <w:r w:rsidR="00305F75" w:rsidRPr="00F07CB6">
        <w:rPr>
          <w:sz w:val="24"/>
          <w:szCs w:val="24"/>
          <w:lang w:val="uk-UA"/>
        </w:rPr>
        <w:t>го збереження ґрунтів і зелених</w:t>
      </w:r>
      <w:r w:rsidR="00F07CB6">
        <w:rPr>
          <w:sz w:val="24"/>
          <w:szCs w:val="24"/>
          <w:lang w:val="uk-UA"/>
        </w:rPr>
        <w:t xml:space="preserve"> насаджень;</w:t>
      </w:r>
    </w:p>
    <w:p w:rsidR="003610B9" w:rsidRPr="00F07CB6" w:rsidRDefault="003610B9" w:rsidP="00F07CB6">
      <w:pPr>
        <w:spacing w:line="276" w:lineRule="auto"/>
        <w:ind w:left="-567" w:right="-426"/>
        <w:rPr>
          <w:sz w:val="24"/>
          <w:szCs w:val="24"/>
          <w:lang w:val="uk-UA"/>
        </w:rPr>
      </w:pPr>
      <w:r w:rsidRPr="00F07CB6">
        <w:rPr>
          <w:sz w:val="24"/>
          <w:szCs w:val="24"/>
          <w:lang w:val="uk-UA"/>
        </w:rPr>
        <w:t>– мінімального обсягу земляних робіт і мінімального дисбалансу земляних мас.</w:t>
      </w:r>
    </w:p>
    <w:p w:rsidR="003610B9" w:rsidRDefault="003610B9" w:rsidP="00F07CB6">
      <w:pPr>
        <w:spacing w:line="276" w:lineRule="auto"/>
        <w:ind w:left="-567" w:right="-426" w:firstLine="706"/>
        <w:jc w:val="both"/>
        <w:rPr>
          <w:sz w:val="24"/>
          <w:szCs w:val="24"/>
          <w:lang w:val="uk-UA"/>
        </w:rPr>
      </w:pPr>
      <w:r w:rsidRPr="00F07CB6">
        <w:rPr>
          <w:sz w:val="24"/>
          <w:szCs w:val="24"/>
          <w:lang w:val="uk-UA"/>
        </w:rPr>
        <w:t>Відведення поверхневих вод з проектованої території здійснити проектованими мережами до існуючих дощових мереж міста.</w:t>
      </w:r>
    </w:p>
    <w:p w:rsidR="00663BA9" w:rsidRPr="00F07CB6" w:rsidRDefault="00663BA9" w:rsidP="00F07CB6">
      <w:pPr>
        <w:spacing w:line="276" w:lineRule="auto"/>
        <w:ind w:left="-567" w:right="-426" w:firstLine="709"/>
        <w:jc w:val="both"/>
        <w:rPr>
          <w:sz w:val="24"/>
          <w:szCs w:val="24"/>
          <w:lang w:val="uk-UA"/>
        </w:rPr>
      </w:pPr>
      <w:r w:rsidRPr="00F07CB6">
        <w:rPr>
          <w:sz w:val="24"/>
          <w:szCs w:val="24"/>
          <w:lang w:val="uk-UA"/>
        </w:rPr>
        <w:t xml:space="preserve">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proofErr w:type="spellStart"/>
            <w:r w:rsidR="00151FC3">
              <w:rPr>
                <w:sz w:val="24"/>
                <w:szCs w:val="24"/>
                <w:lang w:val="uk-UA"/>
              </w:rPr>
              <w:t>єктів</w:t>
            </w:r>
            <w:proofErr w:type="spellEnd"/>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2218B0"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lastRenderedPageBreak/>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1B452F" w:rsidRPr="00F07CB6" w:rsidRDefault="00C93494" w:rsidP="00F07CB6">
      <w:pPr>
        <w:pStyle w:val="3"/>
        <w:spacing w:line="276" w:lineRule="auto"/>
        <w:ind w:left="-567" w:right="-285" w:firstLine="709"/>
        <w:rPr>
          <w:rFonts w:ascii="Times New Roman" w:hAnsi="Times New Roman" w:cs="Times New Roman"/>
          <w:b/>
          <w:color w:val="auto"/>
          <w:lang w:val="uk-UA"/>
        </w:rPr>
      </w:pPr>
      <w:bookmarkStart w:id="5"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5"/>
    </w:p>
    <w:p w:rsidR="009D0979" w:rsidRPr="00F07CB6" w:rsidRDefault="001B452F" w:rsidP="00F07CB6">
      <w:pPr>
        <w:spacing w:line="276" w:lineRule="auto"/>
        <w:ind w:left="-567" w:right="-284" w:firstLine="709"/>
        <w:jc w:val="both"/>
        <w:rPr>
          <w:sz w:val="24"/>
          <w:szCs w:val="24"/>
          <w:lang w:val="uk-UA"/>
        </w:rPr>
      </w:pPr>
      <w:r w:rsidRPr="00F07CB6">
        <w:rPr>
          <w:sz w:val="24"/>
          <w:szCs w:val="24"/>
          <w:lang w:val="uk-UA"/>
        </w:rPr>
        <w:t>Проектна земельна ділянка знаходиться</w:t>
      </w:r>
      <w:r w:rsidR="00E92DC6" w:rsidRPr="00F07CB6">
        <w:rPr>
          <w:sz w:val="24"/>
          <w:szCs w:val="24"/>
          <w:lang w:val="uk-UA"/>
        </w:rPr>
        <w:t xml:space="preserve"> </w:t>
      </w:r>
      <w:r w:rsidRPr="00F07CB6">
        <w:rPr>
          <w:sz w:val="24"/>
          <w:szCs w:val="24"/>
          <w:lang w:val="uk-UA"/>
        </w:rPr>
        <w:t xml:space="preserve"> в</w:t>
      </w:r>
      <w:r w:rsidR="002001B8">
        <w:rPr>
          <w:sz w:val="24"/>
          <w:szCs w:val="24"/>
          <w:lang w:val="uk-UA"/>
        </w:rPr>
        <w:t xml:space="preserve"> північно-західній</w:t>
      </w:r>
      <w:r w:rsidR="00E92DC6" w:rsidRPr="00F07CB6">
        <w:rPr>
          <w:sz w:val="24"/>
          <w:szCs w:val="24"/>
          <w:lang w:val="uk-UA"/>
        </w:rPr>
        <w:t xml:space="preserve"> частині міста в </w:t>
      </w:r>
      <w:r w:rsidR="00165B96">
        <w:rPr>
          <w:sz w:val="24"/>
          <w:szCs w:val="24"/>
          <w:lang w:val="uk-UA"/>
        </w:rPr>
        <w:t xml:space="preserve"> зоні садибної забудови</w:t>
      </w:r>
      <w:r w:rsidR="00CB0410" w:rsidRPr="00F07CB6">
        <w:rPr>
          <w:sz w:val="24"/>
          <w:szCs w:val="24"/>
          <w:lang w:val="uk-UA"/>
        </w:rPr>
        <w:t xml:space="preserve"> міста </w:t>
      </w:r>
      <w:r w:rsidRPr="00F07CB6">
        <w:rPr>
          <w:sz w:val="24"/>
          <w:szCs w:val="24"/>
          <w:lang w:val="uk-UA"/>
        </w:rPr>
        <w:t xml:space="preserve">Калуш. Район представлений дуже пологими схилами Калуської улоговини. Ухили земної поверхні коливаються від 2 до 5°. </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6"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6"/>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w:t>
      </w:r>
      <w:proofErr w:type="spellStart"/>
      <w:r w:rsidR="00503715" w:rsidRPr="00F07CB6">
        <w:rPr>
          <w:sz w:val="24"/>
          <w:szCs w:val="24"/>
          <w:lang w:val="uk-UA"/>
        </w:rPr>
        <w:t>пластово</w:t>
      </w:r>
      <w:proofErr w:type="spellEnd"/>
      <w:r w:rsidR="00503715" w:rsidRPr="00F07CB6">
        <w:rPr>
          <w:sz w:val="24"/>
          <w:szCs w:val="24"/>
          <w:lang w:val="uk-UA"/>
        </w:rPr>
        <w:t xml:space="preserve">-акумулятивної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w:t>
      </w:r>
      <w:proofErr w:type="spellStart"/>
      <w:r w:rsidRPr="00F07CB6">
        <w:rPr>
          <w:sz w:val="24"/>
          <w:szCs w:val="24"/>
          <w:lang w:val="uk-UA"/>
        </w:rPr>
        <w:t>тріщин</w:t>
      </w:r>
      <w:proofErr w:type="spellEnd"/>
      <w:r w:rsidRPr="00F07CB6">
        <w:rPr>
          <w:sz w:val="24"/>
          <w:szCs w:val="24"/>
          <w:lang w:val="uk-UA"/>
        </w:rPr>
        <w:t xml:space="preserve">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w:t>
      </w:r>
      <w:proofErr w:type="spellStart"/>
      <w:r w:rsidRPr="00F07CB6">
        <w:rPr>
          <w:sz w:val="24"/>
          <w:szCs w:val="24"/>
          <w:lang w:val="uk-UA"/>
        </w:rPr>
        <w:t>ρd</w:t>
      </w:r>
      <w:proofErr w:type="spellEnd"/>
      <w:r w:rsidRPr="00F07CB6">
        <w:rPr>
          <w:sz w:val="24"/>
          <w:szCs w:val="24"/>
          <w:lang w:val="uk-UA"/>
        </w:rPr>
        <w:t xml:space="preserve">=1,00 u/cm³, e=0,72, E=17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Jp</w:t>
      </w:r>
      <w:proofErr w:type="spellEnd"/>
      <w:r w:rsidRPr="00F07CB6">
        <w:rPr>
          <w:sz w:val="24"/>
          <w:szCs w:val="24"/>
          <w:lang w:val="uk-UA"/>
        </w:rPr>
        <w:t xml:space="preserve">=28 %, J=29, </w:t>
      </w:r>
      <w:proofErr w:type="spellStart"/>
      <w:r w:rsidRPr="00F07CB6">
        <w:rPr>
          <w:sz w:val="24"/>
          <w:szCs w:val="24"/>
          <w:lang w:val="uk-UA"/>
        </w:rPr>
        <w:t>Sr</w:t>
      </w:r>
      <w:proofErr w:type="spellEnd"/>
      <w:r w:rsidRPr="00F07CB6">
        <w:rPr>
          <w:sz w:val="24"/>
          <w:szCs w:val="24"/>
          <w:lang w:val="uk-UA"/>
        </w:rPr>
        <w:t xml:space="preserve">=0,95.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ρd</w:t>
      </w:r>
      <w:proofErr w:type="spellEnd"/>
      <w:r w:rsidRPr="00F07CB6">
        <w:rPr>
          <w:sz w:val="24"/>
          <w:szCs w:val="24"/>
          <w:lang w:val="uk-UA"/>
        </w:rPr>
        <w:t xml:space="preserve">=2,08 т/м³, Е=50 </w:t>
      </w:r>
      <w:proofErr w:type="spellStart"/>
      <w:r w:rsidRPr="00F07CB6">
        <w:rPr>
          <w:sz w:val="24"/>
          <w:szCs w:val="24"/>
          <w:lang w:val="uk-UA"/>
        </w:rPr>
        <w:t>мПа</w:t>
      </w:r>
      <w:proofErr w:type="spellEnd"/>
      <w:r w:rsidRPr="00F07CB6">
        <w:rPr>
          <w:sz w:val="24"/>
          <w:szCs w:val="24"/>
          <w:lang w:val="uk-UA"/>
        </w:rPr>
        <w:t>.</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lastRenderedPageBreak/>
        <w:t xml:space="preserve">утвореннями. Потужність даного шару до 2,2 м. Фізико-механічні властивості даного ІГЕ: W=20 %, </w:t>
      </w:r>
      <w:proofErr w:type="spellStart"/>
      <w:r w:rsidRPr="000D59F6">
        <w:rPr>
          <w:sz w:val="24"/>
          <w:szCs w:val="24"/>
          <w:lang w:val="uk-UA"/>
        </w:rPr>
        <w:t>ρd</w:t>
      </w:r>
      <w:proofErr w:type="spellEnd"/>
      <w:r w:rsidRPr="000D59F6">
        <w:rPr>
          <w:sz w:val="24"/>
          <w:szCs w:val="24"/>
          <w:lang w:val="uk-UA"/>
        </w:rPr>
        <w:t xml:space="preserve">=2,02 т/m³, e=0,58, E=20 </w:t>
      </w:r>
      <w:proofErr w:type="spellStart"/>
      <w:r w:rsidRPr="000D59F6">
        <w:rPr>
          <w:sz w:val="24"/>
          <w:szCs w:val="24"/>
          <w:lang w:val="uk-UA"/>
        </w:rPr>
        <w:t>мПа</w:t>
      </w:r>
      <w:proofErr w:type="spellEnd"/>
      <w:r w:rsidRPr="000D59F6">
        <w:rPr>
          <w:sz w:val="24"/>
          <w:szCs w:val="24"/>
          <w:lang w:val="uk-UA"/>
        </w:rPr>
        <w:t xml:space="preserve">, </w:t>
      </w:r>
      <w:proofErr w:type="spellStart"/>
      <w:r w:rsidRPr="000D59F6">
        <w:rPr>
          <w:sz w:val="24"/>
          <w:szCs w:val="24"/>
          <w:lang w:val="uk-UA"/>
        </w:rPr>
        <w:t>Jp</w:t>
      </w:r>
      <w:proofErr w:type="spellEnd"/>
      <w:r w:rsidRPr="000D59F6">
        <w:rPr>
          <w:sz w:val="24"/>
          <w:szCs w:val="24"/>
          <w:lang w:val="uk-UA"/>
        </w:rPr>
        <w:t xml:space="preserve">=7 %, J=29, </w:t>
      </w:r>
      <w:proofErr w:type="spellStart"/>
      <w:r w:rsidRPr="000D59F6">
        <w:rPr>
          <w:sz w:val="24"/>
          <w:szCs w:val="24"/>
          <w:lang w:val="uk-UA"/>
        </w:rPr>
        <w:t>Sr</w:t>
      </w:r>
      <w:proofErr w:type="spellEnd"/>
      <w:r w:rsidRPr="000D59F6">
        <w:rPr>
          <w:sz w:val="24"/>
          <w:szCs w:val="24"/>
          <w:lang w:val="uk-UA"/>
        </w:rPr>
        <w:t xml:space="preserve">=0,89, φ =25°, С=0,008 </w:t>
      </w:r>
      <w:proofErr w:type="spellStart"/>
      <w:r w:rsidRPr="000D59F6">
        <w:rPr>
          <w:sz w:val="24"/>
          <w:szCs w:val="24"/>
          <w:lang w:val="uk-UA"/>
        </w:rPr>
        <w:t>мПа</w:t>
      </w:r>
      <w:proofErr w:type="spellEnd"/>
      <w:r w:rsidRPr="000D59F6">
        <w:rPr>
          <w:sz w:val="24"/>
          <w:szCs w:val="24"/>
          <w:lang w:val="uk-UA"/>
        </w:rPr>
        <w:t xml:space="preserve">.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F07CB6">
        <w:rPr>
          <w:sz w:val="24"/>
          <w:szCs w:val="24"/>
          <w:lang w:val="uk-UA"/>
        </w:rPr>
        <w:t>ρd</w:t>
      </w:r>
      <w:proofErr w:type="spellEnd"/>
      <w:r w:rsidRPr="00F07CB6">
        <w:rPr>
          <w:sz w:val="24"/>
          <w:szCs w:val="24"/>
          <w:lang w:val="uk-UA"/>
        </w:rPr>
        <w:t xml:space="preserve">=1,97 г/сm³, e=0,70, E=230 </w:t>
      </w:r>
      <w:proofErr w:type="spellStart"/>
      <w:r w:rsidRPr="00F07CB6">
        <w:rPr>
          <w:sz w:val="24"/>
          <w:szCs w:val="24"/>
          <w:lang w:val="uk-UA"/>
        </w:rPr>
        <w:t>кгс</w:t>
      </w:r>
      <w:proofErr w:type="spellEnd"/>
      <w:r w:rsidRPr="00F07CB6">
        <w:rPr>
          <w:sz w:val="24"/>
          <w:szCs w:val="24"/>
          <w:lang w:val="uk-UA"/>
        </w:rPr>
        <w:t xml:space="preserve">/см², </w:t>
      </w:r>
      <w:proofErr w:type="spellStart"/>
      <w:r w:rsidRPr="00F07CB6">
        <w:rPr>
          <w:sz w:val="24"/>
          <w:szCs w:val="24"/>
          <w:lang w:val="uk-UA"/>
        </w:rPr>
        <w:t>Jp</w:t>
      </w:r>
      <w:proofErr w:type="spellEnd"/>
      <w:r w:rsidRPr="00F07CB6">
        <w:rPr>
          <w:sz w:val="24"/>
          <w:szCs w:val="24"/>
          <w:lang w:val="uk-UA"/>
        </w:rPr>
        <w:t xml:space="preserve">=13 %, J=23, </w:t>
      </w:r>
      <w:proofErr w:type="spellStart"/>
      <w:r w:rsidRPr="00F07CB6">
        <w:rPr>
          <w:sz w:val="24"/>
          <w:szCs w:val="24"/>
          <w:lang w:val="uk-UA"/>
        </w:rPr>
        <w:t>Sr</w:t>
      </w:r>
      <w:proofErr w:type="spellEnd"/>
      <w:r w:rsidRPr="00F07CB6">
        <w:rPr>
          <w:sz w:val="24"/>
          <w:szCs w:val="24"/>
          <w:lang w:val="uk-UA"/>
        </w:rPr>
        <w:t xml:space="preserve">=0,92,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7"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7"/>
    </w:p>
    <w:p w:rsidR="00E6333F" w:rsidRPr="00F07CB6" w:rsidRDefault="0036199F" w:rsidP="002001B8">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66632F" w:rsidRDefault="00C93494" w:rsidP="00E6333F">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2001B8" w:rsidRPr="00E6333F" w:rsidRDefault="002001B8" w:rsidP="00E6333F">
      <w:pPr>
        <w:pStyle w:val="a4"/>
        <w:tabs>
          <w:tab w:val="center" w:pos="3874"/>
        </w:tabs>
        <w:spacing w:line="276" w:lineRule="auto"/>
        <w:ind w:left="-567" w:right="-285" w:firstLine="709"/>
        <w:jc w:val="both"/>
        <w:rPr>
          <w:sz w:val="24"/>
          <w:szCs w:val="24"/>
          <w:lang w:val="uk-UA"/>
        </w:rPr>
      </w:pP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E6333F" w:rsidRDefault="002313EB" w:rsidP="00E6333F">
      <w:pPr>
        <w:pStyle w:val="a4"/>
        <w:tabs>
          <w:tab w:val="left" w:pos="426"/>
        </w:tabs>
        <w:spacing w:line="276" w:lineRule="auto"/>
        <w:ind w:left="-567" w:right="-284" w:firstLine="709"/>
        <w:jc w:val="both"/>
        <w:rPr>
          <w:sz w:val="24"/>
          <w:szCs w:val="24"/>
        </w:rPr>
      </w:pPr>
      <w:bookmarkStart w:id="8" w:name="_Toc75701"/>
      <w:r w:rsidRPr="00F07CB6">
        <w:rPr>
          <w:sz w:val="24"/>
          <w:szCs w:val="24"/>
          <w:lang w:val="uk-UA"/>
        </w:rPr>
        <w:t xml:space="preserve">За даними Головного управління статистики в Івано-Франківській області у 2018 році викиди забруднюючих речовин в атмосферне повітря в м. Калуш склали 19435, 6 т (96,9% від викидів у 2017 році), в тому числі викиди діоксиду сірки 14753,2 т, </w:t>
      </w:r>
      <w:proofErr w:type="spellStart"/>
      <w:r w:rsidRPr="00F07CB6">
        <w:rPr>
          <w:sz w:val="24"/>
          <w:szCs w:val="24"/>
          <w:lang w:val="uk-UA"/>
        </w:rPr>
        <w:t>сполук</w:t>
      </w:r>
      <w:proofErr w:type="spellEnd"/>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r w:rsidR="00F97E98" w:rsidRPr="00F07CB6">
        <w:rPr>
          <w:sz w:val="24"/>
          <w:szCs w:val="24"/>
        </w:rPr>
        <w:t xml:space="preserve"> </w:t>
      </w: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Default="002001B8" w:rsidP="00E6333F">
      <w:pPr>
        <w:pStyle w:val="a4"/>
        <w:tabs>
          <w:tab w:val="left" w:pos="426"/>
        </w:tabs>
        <w:spacing w:line="276" w:lineRule="auto"/>
        <w:ind w:left="-567" w:right="-284" w:firstLine="709"/>
        <w:jc w:val="both"/>
        <w:rPr>
          <w:sz w:val="24"/>
          <w:szCs w:val="24"/>
        </w:rPr>
      </w:pPr>
    </w:p>
    <w:p w:rsidR="002001B8" w:rsidRPr="00165B96" w:rsidRDefault="002001B8" w:rsidP="00E6333F">
      <w:pPr>
        <w:pStyle w:val="a4"/>
        <w:tabs>
          <w:tab w:val="left" w:pos="426"/>
        </w:tabs>
        <w:spacing w:line="276" w:lineRule="auto"/>
        <w:ind w:left="-567" w:right="-284" w:firstLine="709"/>
        <w:jc w:val="both"/>
        <w:rPr>
          <w:sz w:val="24"/>
          <w:szCs w:val="24"/>
        </w:rPr>
      </w:pP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lastRenderedPageBreak/>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2313EB" w:rsidP="002313EB">
            <w:pPr>
              <w:pStyle w:val="a4"/>
              <w:tabs>
                <w:tab w:val="left" w:pos="426"/>
              </w:tabs>
              <w:spacing w:line="276" w:lineRule="auto"/>
              <w:ind w:left="-108" w:right="-108"/>
              <w:jc w:val="center"/>
              <w:rPr>
                <w:sz w:val="28"/>
                <w:szCs w:val="28"/>
                <w:lang w:val="uk-UA"/>
              </w:rPr>
            </w:pPr>
            <w:r w:rsidRPr="00073FDB">
              <w:rPr>
                <w:lang w:val="uk-UA"/>
              </w:rPr>
              <w:t>2010</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2015</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2016</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2017</w:t>
            </w:r>
          </w:p>
        </w:tc>
        <w:tc>
          <w:tcPr>
            <w:tcW w:w="769"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2018</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2313EB" w:rsidRPr="00E6333F" w:rsidRDefault="002313EB" w:rsidP="00E6333F">
      <w:pPr>
        <w:tabs>
          <w:tab w:val="left" w:pos="426"/>
        </w:tabs>
        <w:spacing w:line="276" w:lineRule="auto"/>
        <w:ind w:right="-284"/>
        <w:rPr>
          <w:sz w:val="28"/>
          <w:szCs w:val="28"/>
          <w:lang w:val="uk-UA"/>
        </w:rPr>
      </w:pPr>
    </w:p>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2018</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7332A6" w:rsidRPr="000C5204" w:rsidRDefault="007332A6"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Default="000830F5" w:rsidP="0074179B">
      <w:pPr>
        <w:pStyle w:val="a4"/>
        <w:tabs>
          <w:tab w:val="left" w:pos="426"/>
        </w:tabs>
        <w:spacing w:line="276" w:lineRule="auto"/>
        <w:ind w:left="-567" w:right="-284" w:firstLine="709"/>
        <w:jc w:val="both"/>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0830F5" w:rsidRDefault="000830F5" w:rsidP="000830F5">
      <w:pPr>
        <w:pStyle w:val="a4"/>
        <w:tabs>
          <w:tab w:val="left" w:pos="426"/>
        </w:tabs>
        <w:ind w:left="-567" w:right="-284" w:firstLine="709"/>
        <w:jc w:val="center"/>
        <w:rPr>
          <w:sz w:val="28"/>
          <w:szCs w:val="28"/>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2010</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2015</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2016</w:t>
            </w:r>
          </w:p>
        </w:tc>
        <w:tc>
          <w:tcPr>
            <w:tcW w:w="850" w:type="dxa"/>
          </w:tcPr>
          <w:p w:rsidR="000830F5" w:rsidRPr="000830F5" w:rsidRDefault="000830F5" w:rsidP="00A5056F">
            <w:pPr>
              <w:pStyle w:val="a4"/>
              <w:tabs>
                <w:tab w:val="left" w:pos="426"/>
              </w:tabs>
              <w:ind w:left="-108" w:right="-108"/>
              <w:jc w:val="center"/>
              <w:rPr>
                <w:lang w:val="uk-UA"/>
              </w:rPr>
            </w:pPr>
            <w:r w:rsidRPr="000830F5">
              <w:rPr>
                <w:lang w:val="uk-UA"/>
              </w:rPr>
              <w:t>2017</w:t>
            </w:r>
          </w:p>
        </w:tc>
        <w:tc>
          <w:tcPr>
            <w:tcW w:w="851" w:type="dxa"/>
          </w:tcPr>
          <w:p w:rsidR="000830F5" w:rsidRPr="000830F5" w:rsidRDefault="000830F5" w:rsidP="00A5056F">
            <w:pPr>
              <w:pStyle w:val="a4"/>
              <w:tabs>
                <w:tab w:val="left" w:pos="426"/>
              </w:tabs>
              <w:ind w:left="-108" w:right="-108"/>
              <w:jc w:val="center"/>
              <w:rPr>
                <w:lang w:val="uk-UA"/>
              </w:rPr>
            </w:pPr>
            <w:r w:rsidRPr="000830F5">
              <w:rPr>
                <w:lang w:val="uk-UA"/>
              </w:rPr>
              <w:t>2018</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E6333F" w:rsidRPr="002001B8" w:rsidRDefault="00E6333F" w:rsidP="002001B8">
      <w:pPr>
        <w:tabs>
          <w:tab w:val="left" w:pos="426"/>
        </w:tabs>
        <w:ind w:right="-284"/>
        <w:rPr>
          <w:sz w:val="24"/>
          <w:szCs w:val="24"/>
          <w:lang w:val="uk-UA"/>
        </w:rPr>
      </w:pPr>
    </w:p>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lastRenderedPageBreak/>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9" w:name="_Toc75702"/>
      <w:bookmarkEnd w:id="8"/>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9"/>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Default="00D4504E" w:rsidP="00E6333F">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E6333F">
        <w:rPr>
          <w:sz w:val="24"/>
          <w:szCs w:val="24"/>
          <w:lang w:val="uk-UA"/>
        </w:rPr>
        <w:t>.</w:t>
      </w:r>
    </w:p>
    <w:p w:rsidR="002001B8" w:rsidRDefault="002001B8" w:rsidP="00E6333F">
      <w:pPr>
        <w:spacing w:line="276" w:lineRule="auto"/>
        <w:ind w:left="-567" w:right="-284" w:firstLine="709"/>
        <w:jc w:val="both"/>
        <w:rPr>
          <w:sz w:val="24"/>
          <w:szCs w:val="24"/>
          <w:lang w:val="uk-UA"/>
        </w:rPr>
      </w:pPr>
    </w:p>
    <w:p w:rsidR="002001B8" w:rsidRDefault="002001B8" w:rsidP="00E6333F">
      <w:pPr>
        <w:spacing w:line="276" w:lineRule="auto"/>
        <w:ind w:left="-567" w:right="-284" w:firstLine="709"/>
        <w:jc w:val="both"/>
        <w:rPr>
          <w:sz w:val="24"/>
          <w:szCs w:val="24"/>
          <w:lang w:val="uk-UA"/>
        </w:rPr>
      </w:pPr>
    </w:p>
    <w:p w:rsidR="002001B8" w:rsidRPr="00E6333F" w:rsidRDefault="002001B8" w:rsidP="00E6333F">
      <w:pPr>
        <w:spacing w:line="276" w:lineRule="auto"/>
        <w:ind w:left="-567" w:right="-284" w:firstLine="709"/>
        <w:jc w:val="both"/>
        <w:rPr>
          <w:sz w:val="24"/>
          <w:szCs w:val="24"/>
          <w:lang w:val="uk-UA"/>
        </w:rPr>
      </w:pP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lastRenderedPageBreak/>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xml:space="preserve">.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w:t>
      </w:r>
      <w:proofErr w:type="spellStart"/>
      <w:r w:rsidRPr="00F07CB6">
        <w:rPr>
          <w:sz w:val="24"/>
          <w:szCs w:val="24"/>
          <w:lang w:val="uk-UA"/>
        </w:rPr>
        <w:t>водовміщуючих</w:t>
      </w:r>
      <w:proofErr w:type="spellEnd"/>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E6333F" w:rsidRPr="00E6333F" w:rsidRDefault="00662B31" w:rsidP="00E6333F">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0D59F6" w:rsidRDefault="000D59F6"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Default="002001B8" w:rsidP="00F07CB6">
      <w:pPr>
        <w:pStyle w:val="a4"/>
        <w:tabs>
          <w:tab w:val="left" w:pos="142"/>
        </w:tabs>
        <w:spacing w:line="276" w:lineRule="auto"/>
        <w:ind w:left="-567" w:right="-284" w:firstLine="709"/>
        <w:jc w:val="both"/>
        <w:rPr>
          <w:sz w:val="24"/>
          <w:szCs w:val="24"/>
          <w:lang w:val="uk-UA"/>
        </w:rPr>
      </w:pPr>
    </w:p>
    <w:p w:rsidR="002001B8" w:rsidRPr="00F07CB6" w:rsidRDefault="002001B8" w:rsidP="00F07CB6">
      <w:pPr>
        <w:pStyle w:val="a4"/>
        <w:tabs>
          <w:tab w:val="left" w:pos="142"/>
        </w:tabs>
        <w:spacing w:line="276" w:lineRule="auto"/>
        <w:ind w:left="-567" w:right="-284" w:firstLine="709"/>
        <w:jc w:val="both"/>
        <w:rPr>
          <w:sz w:val="24"/>
          <w:szCs w:val="24"/>
          <w:lang w:val="uk-UA"/>
        </w:rPr>
      </w:pPr>
    </w:p>
    <w:p w:rsidR="00FE4191" w:rsidRPr="00F07CB6" w:rsidRDefault="00FE4191"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lastRenderedPageBreak/>
        <w:t>Основні показники водопостачання і водовідведення</w:t>
      </w:r>
    </w:p>
    <w:p w:rsidR="00FE4191" w:rsidRPr="00F07CB6" w:rsidRDefault="00E801EC" w:rsidP="00F07CB6">
      <w:pPr>
        <w:pStyle w:val="a4"/>
        <w:tabs>
          <w:tab w:val="left" w:pos="142"/>
        </w:tabs>
        <w:spacing w:line="276" w:lineRule="auto"/>
        <w:ind w:left="-567" w:right="-284" w:firstLine="709"/>
        <w:jc w:val="center"/>
        <w:rPr>
          <w:b/>
          <w:sz w:val="24"/>
          <w:szCs w:val="24"/>
          <w:lang w:val="uk-UA"/>
        </w:rPr>
      </w:pPr>
      <w:r w:rsidRPr="00F07CB6">
        <w:rPr>
          <w:b/>
          <w:sz w:val="24"/>
          <w:szCs w:val="24"/>
          <w:lang w:val="uk-UA"/>
        </w:rPr>
        <w:t>м. Калуш</w:t>
      </w:r>
      <w:r w:rsidR="00FE4191" w:rsidRPr="00F07CB6">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F623E9" w:rsidP="00FE4191">
            <w:pPr>
              <w:pStyle w:val="a4"/>
              <w:spacing w:line="276" w:lineRule="auto"/>
              <w:ind w:left="-108" w:right="-108"/>
              <w:jc w:val="center"/>
              <w:rPr>
                <w:sz w:val="24"/>
                <w:szCs w:val="24"/>
                <w:lang w:val="uk-UA"/>
              </w:rPr>
            </w:pPr>
            <w:r>
              <w:rPr>
                <w:sz w:val="24"/>
                <w:szCs w:val="24"/>
                <w:lang w:val="uk-UA"/>
              </w:rPr>
              <w:t>2010</w:t>
            </w:r>
          </w:p>
        </w:tc>
        <w:tc>
          <w:tcPr>
            <w:tcW w:w="851" w:type="dxa"/>
          </w:tcPr>
          <w:p w:rsidR="00F623E9" w:rsidRDefault="00F623E9" w:rsidP="00FE4191">
            <w:pPr>
              <w:pStyle w:val="a4"/>
              <w:spacing w:line="276" w:lineRule="auto"/>
              <w:ind w:left="-108" w:right="-108"/>
              <w:jc w:val="center"/>
              <w:rPr>
                <w:sz w:val="24"/>
                <w:szCs w:val="24"/>
                <w:lang w:val="uk-UA"/>
              </w:rPr>
            </w:pPr>
            <w:r>
              <w:rPr>
                <w:sz w:val="24"/>
                <w:szCs w:val="24"/>
                <w:lang w:val="uk-UA"/>
              </w:rPr>
              <w:t>2015</w:t>
            </w:r>
          </w:p>
        </w:tc>
        <w:tc>
          <w:tcPr>
            <w:tcW w:w="992" w:type="dxa"/>
          </w:tcPr>
          <w:p w:rsidR="00F623E9" w:rsidRDefault="00F623E9" w:rsidP="00FE4191">
            <w:pPr>
              <w:pStyle w:val="a4"/>
              <w:tabs>
                <w:tab w:val="left" w:pos="142"/>
              </w:tabs>
              <w:spacing w:line="276" w:lineRule="auto"/>
              <w:ind w:left="0" w:right="-108"/>
              <w:jc w:val="center"/>
              <w:rPr>
                <w:sz w:val="24"/>
                <w:szCs w:val="24"/>
                <w:lang w:val="uk-UA"/>
              </w:rPr>
            </w:pPr>
            <w:r>
              <w:rPr>
                <w:sz w:val="24"/>
                <w:szCs w:val="24"/>
                <w:lang w:val="uk-UA"/>
              </w:rPr>
              <w:t>2017</w:t>
            </w:r>
          </w:p>
        </w:tc>
        <w:tc>
          <w:tcPr>
            <w:tcW w:w="850" w:type="dxa"/>
          </w:tcPr>
          <w:p w:rsidR="00F623E9" w:rsidRDefault="00F623E9" w:rsidP="00FE4191">
            <w:pPr>
              <w:pStyle w:val="a4"/>
              <w:tabs>
                <w:tab w:val="left" w:pos="0"/>
              </w:tabs>
              <w:spacing w:line="276" w:lineRule="auto"/>
              <w:ind w:left="0" w:right="-186"/>
              <w:jc w:val="center"/>
              <w:rPr>
                <w:sz w:val="24"/>
                <w:szCs w:val="24"/>
                <w:lang w:val="uk-UA"/>
              </w:rPr>
            </w:pPr>
            <w:r>
              <w:rPr>
                <w:sz w:val="24"/>
                <w:szCs w:val="24"/>
                <w:lang w:val="uk-UA"/>
              </w:rPr>
              <w:t>2018</w:t>
            </w:r>
          </w:p>
        </w:tc>
        <w:tc>
          <w:tcPr>
            <w:tcW w:w="851" w:type="dxa"/>
          </w:tcPr>
          <w:p w:rsidR="00F623E9" w:rsidRDefault="00F623E9" w:rsidP="00FE4191">
            <w:pPr>
              <w:pStyle w:val="a4"/>
              <w:tabs>
                <w:tab w:val="left" w:pos="0"/>
              </w:tabs>
              <w:spacing w:line="276" w:lineRule="auto"/>
              <w:ind w:left="0" w:right="-185"/>
              <w:jc w:val="center"/>
              <w:rPr>
                <w:sz w:val="24"/>
                <w:szCs w:val="24"/>
                <w:lang w:val="uk-UA"/>
              </w:rPr>
            </w:pPr>
            <w:r>
              <w:rPr>
                <w:sz w:val="24"/>
                <w:szCs w:val="24"/>
                <w:lang w:val="uk-UA"/>
              </w:rPr>
              <w:t>2019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на </w:t>
            </w:r>
            <w:proofErr w:type="spellStart"/>
            <w:r>
              <w:rPr>
                <w:sz w:val="24"/>
                <w:szCs w:val="24"/>
                <w:lang w:val="uk-UA"/>
              </w:rPr>
              <w:t>побутово</w:t>
            </w:r>
            <w:proofErr w:type="spellEnd"/>
            <w:r>
              <w:rPr>
                <w:sz w:val="24"/>
                <w:szCs w:val="24"/>
                <w:lang w:val="uk-UA"/>
              </w:rPr>
              <w:t>-питні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720DD3" w:rsidRPr="00CD6BD6" w:rsidRDefault="00720DD3" w:rsidP="00CD6BD6">
      <w:pPr>
        <w:tabs>
          <w:tab w:val="left" w:pos="142"/>
        </w:tabs>
        <w:spacing w:line="276" w:lineRule="auto"/>
        <w:ind w:right="-284"/>
        <w:jc w:val="both"/>
        <w:rPr>
          <w:sz w:val="24"/>
          <w:szCs w:val="24"/>
          <w:lang w:val="uk-UA"/>
        </w:rPr>
      </w:pPr>
    </w:p>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6D040E" w:rsidRPr="00F07CB6" w:rsidRDefault="0002746B" w:rsidP="00E6333F">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r w:rsidRPr="00F07CB6">
        <w:rPr>
          <w:sz w:val="24"/>
          <w:szCs w:val="24"/>
        </w:rPr>
        <w:t xml:space="preserve"> </w:t>
      </w: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0D59F6" w:rsidRDefault="000D59F6" w:rsidP="00F07CB6">
      <w:pPr>
        <w:spacing w:line="276" w:lineRule="auto"/>
        <w:ind w:right="-284"/>
        <w:jc w:val="center"/>
        <w:rPr>
          <w:b/>
          <w:sz w:val="24"/>
          <w:szCs w:val="24"/>
          <w:lang w:val="uk-UA"/>
        </w:rPr>
      </w:pPr>
    </w:p>
    <w:p w:rsidR="006D040E" w:rsidRPr="00F07CB6" w:rsidRDefault="00CD6BD6" w:rsidP="00F07CB6">
      <w:pPr>
        <w:spacing w:line="276" w:lineRule="auto"/>
        <w:ind w:right="-284"/>
        <w:jc w:val="center"/>
        <w:rPr>
          <w:b/>
          <w:sz w:val="24"/>
          <w:szCs w:val="24"/>
          <w:lang w:val="uk-UA"/>
        </w:rPr>
      </w:pPr>
      <w:r w:rsidRPr="00F07CB6">
        <w:rPr>
          <w:b/>
          <w:sz w:val="24"/>
          <w:szCs w:val="24"/>
          <w:lang w:val="uk-UA"/>
        </w:rPr>
        <w:lastRenderedPageBreak/>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b"/>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b"/>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02746B" w:rsidRPr="00F07CB6" w:rsidRDefault="0002746B" w:rsidP="00E6333F">
      <w:pPr>
        <w:spacing w:line="276" w:lineRule="auto"/>
        <w:ind w:left="-567" w:right="-284" w:firstLine="709"/>
        <w:jc w:val="both"/>
        <w:rPr>
          <w:sz w:val="24"/>
          <w:szCs w:val="24"/>
          <w:lang w:val="uk-UA"/>
        </w:rPr>
      </w:pPr>
      <w:r w:rsidRPr="00F07CB6">
        <w:rPr>
          <w:i/>
          <w:sz w:val="24"/>
          <w:szCs w:val="24"/>
          <w:lang w:val="uk-UA"/>
        </w:rPr>
        <w:lastRenderedPageBreak/>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Pr="00F07CB6"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261D5" w:rsidRPr="00F07CB6" w:rsidRDefault="00A261D5" w:rsidP="00E6333F">
      <w:pPr>
        <w:spacing w:after="18" w:line="276" w:lineRule="auto"/>
        <w:ind w:left="-567" w:right="-284" w:firstLine="709"/>
        <w:jc w:val="both"/>
        <w:rPr>
          <w:i/>
          <w:sz w:val="24"/>
          <w:szCs w:val="24"/>
          <w:lang w:val="uk-UA"/>
        </w:rPr>
      </w:pPr>
      <w:r w:rsidRPr="00F07CB6">
        <w:rPr>
          <w:sz w:val="24"/>
          <w:szCs w:val="24"/>
          <w:lang w:val="uk-UA"/>
        </w:rPr>
        <w:t xml:space="preserve"> </w:t>
      </w:r>
      <w:r w:rsidRPr="00F07CB6">
        <w:rPr>
          <w:i/>
          <w:sz w:val="24"/>
          <w:szCs w:val="24"/>
          <w:lang w:val="uk-UA"/>
        </w:rPr>
        <w:t xml:space="preserve">Детальним планом території не передбачається реалізації видів діяльності визначених ст. 3 Закону України «Про оцінку впливу на довкілля».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A261D5" w:rsidRPr="00646BC3" w:rsidRDefault="00646BC3" w:rsidP="00E6333F">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ря в межах ДПТ є автотранспорт т</w:t>
      </w:r>
      <w:r w:rsidRPr="00F07CB6">
        <w:rPr>
          <w:sz w:val="24"/>
          <w:szCs w:val="24"/>
          <w:lang w:val="uk-UA"/>
        </w:rPr>
        <w:t>а кот</w:t>
      </w:r>
      <w:r w:rsidR="00FE5CFB" w:rsidRPr="00F07CB6">
        <w:rPr>
          <w:sz w:val="24"/>
          <w:szCs w:val="24"/>
          <w:lang w:val="uk-UA"/>
        </w:rPr>
        <w:t>ел</w:t>
      </w:r>
      <w:r w:rsidR="002001B8">
        <w:rPr>
          <w:sz w:val="24"/>
          <w:szCs w:val="24"/>
          <w:lang w:val="uk-UA"/>
        </w:rPr>
        <w:t xml:space="preserve"> (джерело</w:t>
      </w:r>
      <w:r w:rsidR="003B07B0">
        <w:rPr>
          <w:sz w:val="24"/>
          <w:szCs w:val="24"/>
          <w:lang w:val="uk-UA"/>
        </w:rPr>
        <w:t xml:space="preserve"> теплової енергії), </w:t>
      </w:r>
      <w:r w:rsidR="003B07B0"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003B07B0" w:rsidRPr="00F07CB6">
        <w:rPr>
          <w:sz w:val="24"/>
          <w:szCs w:val="24"/>
          <w:lang w:val="uk-UA"/>
        </w:rPr>
        <w:t>бен</w:t>
      </w:r>
      <w:proofErr w:type="spellEnd"/>
      <w:r w:rsidR="003B07B0" w:rsidRPr="00F07CB6">
        <w:rPr>
          <w:sz w:val="24"/>
          <w:szCs w:val="24"/>
          <w:lang w:val="uk-UA"/>
        </w:rPr>
        <w:t>(а)</w:t>
      </w:r>
      <w:proofErr w:type="spellStart"/>
      <w:r w:rsidR="003B07B0" w:rsidRPr="00F07CB6">
        <w:rPr>
          <w:sz w:val="24"/>
          <w:szCs w:val="24"/>
          <w:lang w:val="uk-UA"/>
        </w:rPr>
        <w:t>пірен</w:t>
      </w:r>
      <w:proofErr w:type="spellEnd"/>
      <w:r w:rsidR="003B07B0" w:rsidRPr="00F07CB6">
        <w:rPr>
          <w:sz w:val="24"/>
          <w:szCs w:val="24"/>
          <w:lang w:val="uk-UA"/>
        </w:rPr>
        <w:t>, метан, аміак, свинець, НМЛОС, вуглекислий газ.</w:t>
      </w:r>
    </w:p>
    <w:p w:rsidR="00A261D5" w:rsidRPr="00F07CB6"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261D5" w:rsidRPr="00F07CB6" w:rsidRDefault="00A261D5" w:rsidP="00E6333F">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 xml:space="preserve">Вплив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Територія проектування забезпечено системою централізованого водопостачання та водовідведення. </w:t>
      </w:r>
    </w:p>
    <w:p w:rsidR="008226F1" w:rsidRPr="00F07CB6" w:rsidRDefault="00A261D5" w:rsidP="00E6333F">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 xml:space="preserve">Реалізація рішень ДПТ на геологічне середовище та земельні ресурси можна характеризувати, як позитивний. Відповідно до заходів з інженерної підготовки території та організацію збору твердих побутових відходів.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E6333F" w:rsidRPr="00E6333F" w:rsidRDefault="00A261D5" w:rsidP="00E6333F">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lastRenderedPageBreak/>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0D59F6" w:rsidRDefault="004D071F" w:rsidP="00E6333F">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p w:rsidR="004338FA" w:rsidRPr="00F07CB6" w:rsidRDefault="004338FA" w:rsidP="00F07CB6">
      <w:pPr>
        <w:spacing w:line="276" w:lineRule="auto"/>
        <w:ind w:left="-567" w:right="-284" w:firstLine="851"/>
        <w:jc w:val="both"/>
        <w:rPr>
          <w:sz w:val="24"/>
          <w:szCs w:val="24"/>
          <w:lang w:val="uk-UA"/>
        </w:rPr>
      </w:pP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lastRenderedPageBreak/>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0" w:name="_Toc75716"/>
      <w:r w:rsidRPr="00646BC3">
        <w:rPr>
          <w:b/>
          <w:sz w:val="24"/>
          <w:szCs w:val="24"/>
          <w:lang w:val="uk-UA"/>
        </w:rPr>
        <w:t xml:space="preserve">державному та інших рівнях </w:t>
      </w:r>
      <w:bookmarkEnd w:id="10"/>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lastRenderedPageBreak/>
        <w:t xml:space="preserve">Поводження з відходами – </w:t>
      </w:r>
      <w:r w:rsidRPr="00646BC3">
        <w:rPr>
          <w:sz w:val="24"/>
          <w:szCs w:val="24"/>
          <w:lang w:val="uk-UA"/>
        </w:rPr>
        <w:t>забезпечити роздільний збір ТПВ,  відповідно до ст. 35-1 ЗУ «Про відходи»,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w:t>
      </w:r>
      <w:r w:rsidR="00076618" w:rsidRPr="00646BC3">
        <w:rPr>
          <w:sz w:val="24"/>
          <w:szCs w:val="24"/>
          <w:lang w:val="uk-UA"/>
        </w:rPr>
        <w:lastRenderedPageBreak/>
        <w:t xml:space="preserve">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2E694E" w:rsidRDefault="000D59F6" w:rsidP="00E6333F">
      <w:pPr>
        <w:spacing w:line="276" w:lineRule="auto"/>
        <w:ind w:left="-567" w:right="-284" w:firstLine="567"/>
        <w:jc w:val="both"/>
        <w:rPr>
          <w:sz w:val="24"/>
          <w:szCs w:val="24"/>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Pr="00646BC3">
        <w:rPr>
          <w:sz w:val="24"/>
          <w:szCs w:val="24"/>
          <w:lang w:val="uk-UA"/>
        </w:rPr>
        <w:t xml:space="preserve">Планована діяльність відповідає цільовому призначенню земельної ділянки. </w:t>
      </w:r>
    </w:p>
    <w:p w:rsidR="009D52EE" w:rsidRPr="00646BC3" w:rsidRDefault="009D52EE" w:rsidP="00E6333F">
      <w:pPr>
        <w:spacing w:line="276" w:lineRule="auto"/>
        <w:ind w:left="-567" w:right="-284" w:firstLine="567"/>
        <w:jc w:val="both"/>
        <w:rPr>
          <w:sz w:val="24"/>
          <w:szCs w:val="24"/>
          <w:lang w:val="uk-UA"/>
        </w:rPr>
      </w:pPr>
      <w:r w:rsidRPr="00646BC3">
        <w:rPr>
          <w:sz w:val="24"/>
          <w:szCs w:val="24"/>
          <w:lang w:val="uk-UA"/>
        </w:rPr>
        <w:t>Прогнозується незначний вплив на геологічне середовище.</w:t>
      </w:r>
      <w:r w:rsidRPr="00646BC3">
        <w:rPr>
          <w:rFonts w:eastAsia="Calibri"/>
          <w:sz w:val="24"/>
          <w:szCs w:val="24"/>
          <w:lang w:val="uk-UA"/>
        </w:rPr>
        <w:t xml:space="preserve"> </w:t>
      </w:r>
      <w:r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9D52EE" w:rsidRPr="00646BC3" w:rsidRDefault="009D52EE" w:rsidP="00646BC3">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9D52EE" w:rsidRPr="00646BC3" w:rsidRDefault="009D52EE" w:rsidP="00646BC3">
      <w:pPr>
        <w:pStyle w:val="2"/>
        <w:spacing w:line="276" w:lineRule="auto"/>
        <w:ind w:left="-567" w:right="-284" w:firstLine="567"/>
        <w:jc w:val="center"/>
        <w:rPr>
          <w:rFonts w:ascii="Times New Roman" w:hAnsi="Times New Roman" w:cs="Times New Roman"/>
          <w:color w:val="auto"/>
          <w:sz w:val="24"/>
          <w:szCs w:val="24"/>
          <w:lang w:val="uk-UA"/>
        </w:rPr>
      </w:pPr>
      <w:r w:rsidRPr="00646BC3">
        <w:rPr>
          <w:rFonts w:ascii="Times New Roman" w:hAnsi="Times New Roman" w:cs="Times New Roman"/>
          <w:color w:val="auto"/>
          <w:sz w:val="24"/>
          <w:szCs w:val="24"/>
          <w:lang w:val="uk-UA"/>
        </w:rPr>
        <w:t>Характеристика прогнозованих відходів на період будівництва</w:t>
      </w:r>
    </w:p>
    <w:tbl>
      <w:tblPr>
        <w:tblStyle w:val="TableGrid"/>
        <w:tblW w:w="9108" w:type="dxa"/>
        <w:tblInd w:w="-147" w:type="dxa"/>
        <w:tblCellMar>
          <w:left w:w="100" w:type="dxa"/>
          <w:right w:w="54" w:type="dxa"/>
        </w:tblCellMar>
        <w:tblLook w:val="04A0" w:firstRow="1" w:lastRow="0" w:firstColumn="1" w:lastColumn="0" w:noHBand="0" w:noVBand="1"/>
      </w:tblPr>
      <w:tblGrid>
        <w:gridCol w:w="431"/>
        <w:gridCol w:w="2194"/>
        <w:gridCol w:w="1253"/>
        <w:gridCol w:w="1062"/>
        <w:gridCol w:w="1386"/>
        <w:gridCol w:w="1108"/>
        <w:gridCol w:w="1674"/>
      </w:tblGrid>
      <w:tr w:rsidR="009D52EE" w:rsidRPr="00C159A7" w:rsidTr="002E694E">
        <w:trPr>
          <w:trHeight w:val="85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12"/>
              <w:rPr>
                <w:lang w:val="uk-UA"/>
              </w:rPr>
            </w:pP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Найменування відходу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firstLine="204"/>
              <w:rPr>
                <w:lang w:val="uk-UA"/>
              </w:rPr>
            </w:pPr>
            <w:r w:rsidRPr="00C159A7">
              <w:rPr>
                <w:b/>
                <w:lang w:val="uk-UA"/>
              </w:rPr>
              <w:t xml:space="preserve">Код за  ДК 005-96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Клас небезпеки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proofErr w:type="spellStart"/>
            <w:r w:rsidRPr="00C159A7">
              <w:rPr>
                <w:b/>
                <w:lang w:val="uk-UA"/>
              </w:rPr>
              <w:t>Технологіч</w:t>
            </w:r>
            <w:proofErr w:type="spellEnd"/>
            <w:r w:rsidRPr="00C159A7">
              <w:rPr>
                <w:b/>
                <w:lang w:val="uk-UA"/>
              </w:rPr>
              <w:t xml:space="preserve"> ний процес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jc w:val="center"/>
              <w:rPr>
                <w:lang w:val="uk-UA"/>
              </w:rPr>
            </w:pPr>
            <w:r w:rsidRPr="00C159A7">
              <w:rPr>
                <w:b/>
                <w:lang w:val="uk-UA"/>
              </w:rPr>
              <w:t xml:space="preserve">Агрегат ний стан та склад відходу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b/>
                <w:lang w:val="uk-UA"/>
              </w:rPr>
              <w:t xml:space="preserve">Рішення по поводженню з відходами </w:t>
            </w:r>
          </w:p>
        </w:tc>
      </w:tr>
      <w:tr w:rsidR="009D52EE" w:rsidRPr="00C159A7" w:rsidTr="009D52EE">
        <w:trPr>
          <w:trHeight w:val="245"/>
        </w:trPr>
        <w:tc>
          <w:tcPr>
            <w:tcW w:w="431"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9"/>
              <w:jc w:val="center"/>
              <w:rPr>
                <w:lang w:val="uk-UA"/>
              </w:rPr>
            </w:pPr>
            <w:r w:rsidRPr="00C159A7">
              <w:rPr>
                <w:lang w:val="uk-UA"/>
              </w:rPr>
              <w:t xml:space="preserve">2 </w:t>
            </w:r>
          </w:p>
        </w:tc>
        <w:tc>
          <w:tcPr>
            <w:tcW w:w="1253"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8"/>
              <w:jc w:val="center"/>
              <w:rPr>
                <w:lang w:val="uk-UA"/>
              </w:rPr>
            </w:pPr>
            <w:r w:rsidRPr="00C159A7">
              <w:rPr>
                <w:lang w:val="uk-UA"/>
              </w:rPr>
              <w:t xml:space="preserve">3 </w:t>
            </w:r>
          </w:p>
        </w:tc>
        <w:tc>
          <w:tcPr>
            <w:tcW w:w="1062"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42"/>
              <w:jc w:val="center"/>
              <w:rPr>
                <w:lang w:val="uk-UA"/>
              </w:rPr>
            </w:pPr>
            <w:r w:rsidRPr="00C159A7">
              <w:rPr>
                <w:lang w:val="uk-UA"/>
              </w:rPr>
              <w:t xml:space="preserve">4 </w:t>
            </w:r>
          </w:p>
        </w:tc>
        <w:tc>
          <w:tcPr>
            <w:tcW w:w="1386"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4"/>
              <w:jc w:val="center"/>
              <w:rPr>
                <w:lang w:val="uk-UA"/>
              </w:rPr>
            </w:pPr>
            <w:r w:rsidRPr="00C159A7">
              <w:rPr>
                <w:lang w:val="uk-UA"/>
              </w:rPr>
              <w:t xml:space="preserve">5 </w:t>
            </w:r>
          </w:p>
        </w:tc>
        <w:tc>
          <w:tcPr>
            <w:tcW w:w="1108"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3"/>
              <w:jc w:val="center"/>
              <w:rPr>
                <w:lang w:val="uk-UA"/>
              </w:rPr>
            </w:pPr>
            <w:r w:rsidRPr="00C159A7">
              <w:rPr>
                <w:lang w:val="uk-UA"/>
              </w:rPr>
              <w:t xml:space="preserve">7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right="38"/>
              <w:jc w:val="center"/>
              <w:rPr>
                <w:lang w:val="uk-UA"/>
              </w:rPr>
            </w:pPr>
            <w:r w:rsidRPr="00C159A7">
              <w:rPr>
                <w:lang w:val="uk-UA"/>
              </w:rPr>
              <w:t xml:space="preserve">8 </w:t>
            </w:r>
          </w:p>
        </w:tc>
      </w:tr>
      <w:tr w:rsidR="009D52EE" w:rsidRPr="00C159A7" w:rsidTr="002E694E">
        <w:trPr>
          <w:trHeight w:val="165"/>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Перший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1"/>
              <w:jc w:val="center"/>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ight="521"/>
              <w:rPr>
                <w:lang w:val="uk-UA"/>
              </w:rPr>
            </w:pPr>
            <w:r w:rsidRPr="00C159A7">
              <w:rPr>
                <w:lang w:val="uk-UA"/>
              </w:rPr>
              <w:t xml:space="preserve">Батареї свинцеві зіпсовані або відпрацьовані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6"/>
              <w:rPr>
                <w:lang w:val="uk-UA"/>
              </w:rPr>
            </w:pPr>
            <w:r w:rsidRPr="00C159A7">
              <w:rPr>
                <w:lang w:val="uk-UA"/>
              </w:rPr>
              <w:t xml:space="preserve">6000.2.9.04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7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vAlign w:val="bottom"/>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Другий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944"/>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tabs>
                <w:tab w:val="right" w:pos="2091"/>
              </w:tabs>
              <w:spacing w:after="4" w:line="259" w:lineRule="auto"/>
              <w:rPr>
                <w:lang w:val="uk-UA"/>
              </w:rPr>
            </w:pPr>
            <w:r w:rsidRPr="00C159A7">
              <w:rPr>
                <w:lang w:val="uk-UA"/>
              </w:rPr>
              <w:t xml:space="preserve">Відходи </w:t>
            </w:r>
            <w:r w:rsidRPr="00C159A7">
              <w:rPr>
                <w:lang w:val="uk-UA"/>
              </w:rPr>
              <w:tab/>
            </w:r>
            <w:proofErr w:type="spellStart"/>
            <w:r w:rsidRPr="00C159A7">
              <w:rPr>
                <w:lang w:val="uk-UA"/>
              </w:rPr>
              <w:t>масел</w:t>
            </w:r>
            <w:proofErr w:type="spellEnd"/>
            <w:r w:rsidRPr="00C159A7">
              <w:rPr>
                <w:lang w:val="uk-UA"/>
              </w:rPr>
              <w:t xml:space="preserve"> </w:t>
            </w:r>
          </w:p>
          <w:p w:rsidR="009D52EE" w:rsidRPr="00C159A7" w:rsidRDefault="009D52EE" w:rsidP="00931A47">
            <w:pPr>
              <w:spacing w:line="259" w:lineRule="auto"/>
              <w:ind w:left="8"/>
              <w:rPr>
                <w:lang w:val="uk-UA"/>
              </w:rPr>
            </w:pPr>
            <w:r w:rsidRPr="00C159A7">
              <w:rPr>
                <w:lang w:val="uk-UA"/>
              </w:rPr>
              <w:t xml:space="preserve">технічних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6000.2.8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0"/>
              <w:jc w:val="center"/>
              <w:rPr>
                <w:lang w:val="uk-UA"/>
              </w:rPr>
            </w:pPr>
            <w:r w:rsidRPr="00C159A7">
              <w:rPr>
                <w:lang w:val="uk-UA"/>
              </w:rPr>
              <w:t xml:space="preserve">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30"/>
              <w:jc w:val="center"/>
              <w:rPr>
                <w:lang w:val="uk-UA"/>
              </w:rPr>
            </w:pPr>
            <w:r w:rsidRPr="00C159A7">
              <w:rPr>
                <w:lang w:val="uk-UA"/>
              </w:rPr>
              <w:t xml:space="preserve">Рідкий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42"/>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98"/>
              <w:jc w:val="center"/>
              <w:rPr>
                <w:lang w:val="uk-UA"/>
              </w:rPr>
            </w:pPr>
            <w:r w:rsidRPr="00C159A7">
              <w:rPr>
                <w:b/>
                <w:i/>
                <w:lang w:val="uk-UA"/>
              </w:rPr>
              <w:t xml:space="preserve">Третій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1176"/>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after="45" w:line="218" w:lineRule="auto"/>
              <w:ind w:left="8" w:right="8"/>
              <w:rPr>
                <w:lang w:val="uk-UA"/>
              </w:rPr>
            </w:pPr>
            <w:r w:rsidRPr="00C159A7">
              <w:rPr>
                <w:lang w:val="uk-UA"/>
              </w:rPr>
              <w:t xml:space="preserve">Матеріали обтиральні зіпсовані, відпрацьовані чи забруднені </w:t>
            </w:r>
          </w:p>
          <w:p w:rsidR="009D52EE" w:rsidRPr="00C159A7" w:rsidRDefault="009D52EE" w:rsidP="00931A47">
            <w:pPr>
              <w:spacing w:line="259" w:lineRule="auto"/>
              <w:ind w:left="8"/>
              <w:rPr>
                <w:lang w:val="uk-UA"/>
              </w:rPr>
            </w:pPr>
            <w:r w:rsidRPr="00C159A7">
              <w:rPr>
                <w:lang w:val="uk-UA"/>
              </w:rPr>
              <w:t xml:space="preserve">(промаслене ганчір'я)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7730.3.1.06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9D52EE">
        <w:trPr>
          <w:trHeight w:val="2571"/>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lastRenderedPageBreak/>
              <w:t xml:space="preserve">2 </w:t>
            </w:r>
          </w:p>
        </w:tc>
        <w:tc>
          <w:tcPr>
            <w:tcW w:w="219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ind w:left="8"/>
              <w:rPr>
                <w:lang w:val="uk-UA"/>
              </w:rPr>
            </w:pPr>
            <w:r w:rsidRPr="00C159A7">
              <w:rPr>
                <w:lang w:val="uk-UA"/>
              </w:rPr>
              <w:t xml:space="preserve">Відходи, які утворилися під час експлуатації транспортних засобів та перевезень, не позначені іншим способом або комбіновані (відпрацьовані автомобільні фільтри)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43"/>
              <w:jc w:val="center"/>
              <w:rPr>
                <w:lang w:val="uk-UA"/>
              </w:rPr>
            </w:pPr>
            <w:r w:rsidRPr="00C159A7">
              <w:rPr>
                <w:lang w:val="uk-UA"/>
              </w:rPr>
              <w:t xml:space="preserve">ІІІ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jc w:val="center"/>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5"/>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4"/>
              <w:rPr>
                <w:lang w:val="uk-UA"/>
              </w:rPr>
            </w:pPr>
            <w:r w:rsidRPr="00C159A7">
              <w:rPr>
                <w:lang w:val="uk-UA"/>
              </w:rPr>
              <w:t xml:space="preserve">Передається за договором спеціалізованій організації </w:t>
            </w:r>
          </w:p>
        </w:tc>
      </w:tr>
      <w:tr w:rsidR="009D52EE" w:rsidRPr="00C159A7" w:rsidTr="002E694E">
        <w:trPr>
          <w:trHeight w:val="224"/>
        </w:trPr>
        <w:tc>
          <w:tcPr>
            <w:tcW w:w="431" w:type="dxa"/>
            <w:tcBorders>
              <w:top w:val="single" w:sz="4" w:space="0" w:color="000000"/>
              <w:left w:val="single" w:sz="4" w:space="0" w:color="000000"/>
              <w:bottom w:val="single" w:sz="4" w:space="0" w:color="000000"/>
              <w:right w:val="nil"/>
            </w:tcBorders>
          </w:tcPr>
          <w:p w:rsidR="009D52EE" w:rsidRPr="00C159A7" w:rsidRDefault="009D52EE" w:rsidP="00931A47">
            <w:pPr>
              <w:spacing w:after="160" w:line="259" w:lineRule="auto"/>
              <w:rPr>
                <w:lang w:val="uk-UA"/>
              </w:rPr>
            </w:pPr>
          </w:p>
        </w:tc>
        <w:tc>
          <w:tcPr>
            <w:tcW w:w="2194"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3701" w:type="dxa"/>
            <w:gridSpan w:val="3"/>
            <w:tcBorders>
              <w:top w:val="single" w:sz="4" w:space="0" w:color="000000"/>
              <w:left w:val="nil"/>
              <w:bottom w:val="single" w:sz="4" w:space="0" w:color="000000"/>
              <w:right w:val="nil"/>
            </w:tcBorders>
          </w:tcPr>
          <w:p w:rsidR="009D52EE" w:rsidRPr="00C159A7" w:rsidRDefault="009D52EE" w:rsidP="00931A47">
            <w:pPr>
              <w:spacing w:line="259" w:lineRule="auto"/>
              <w:ind w:left="101"/>
              <w:jc w:val="center"/>
              <w:rPr>
                <w:lang w:val="uk-UA"/>
              </w:rPr>
            </w:pPr>
            <w:r w:rsidRPr="00C159A7">
              <w:rPr>
                <w:b/>
                <w:i/>
                <w:lang w:val="uk-UA"/>
              </w:rPr>
              <w:t xml:space="preserve">Четвертий клас небезпеки </w:t>
            </w:r>
          </w:p>
        </w:tc>
        <w:tc>
          <w:tcPr>
            <w:tcW w:w="1108" w:type="dxa"/>
            <w:tcBorders>
              <w:top w:val="single" w:sz="4" w:space="0" w:color="000000"/>
              <w:left w:val="nil"/>
              <w:bottom w:val="single" w:sz="4" w:space="0" w:color="000000"/>
              <w:right w:val="nil"/>
            </w:tcBorders>
          </w:tcPr>
          <w:p w:rsidR="009D52EE" w:rsidRPr="00C159A7" w:rsidRDefault="009D52EE" w:rsidP="00931A47">
            <w:pPr>
              <w:spacing w:after="160" w:line="259" w:lineRule="auto"/>
              <w:rPr>
                <w:lang w:val="uk-UA"/>
              </w:rPr>
            </w:pPr>
          </w:p>
        </w:tc>
        <w:tc>
          <w:tcPr>
            <w:tcW w:w="1674" w:type="dxa"/>
            <w:tcBorders>
              <w:top w:val="single" w:sz="4" w:space="0" w:color="000000"/>
              <w:left w:val="nil"/>
              <w:bottom w:val="single" w:sz="4" w:space="0" w:color="000000"/>
              <w:right w:val="single" w:sz="4" w:space="0" w:color="000000"/>
            </w:tcBorders>
          </w:tcPr>
          <w:p w:rsidR="009D52EE" w:rsidRPr="00C159A7" w:rsidRDefault="009D52EE" w:rsidP="00931A47">
            <w:pPr>
              <w:spacing w:after="160" w:line="259" w:lineRule="auto"/>
              <w:rPr>
                <w:lang w:val="uk-UA"/>
              </w:rPr>
            </w:pPr>
          </w:p>
        </w:tc>
      </w:tr>
      <w:tr w:rsidR="009D52EE" w:rsidRPr="00C159A7" w:rsidTr="009D52EE">
        <w:trPr>
          <w:trHeight w:val="708"/>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1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Тверді побутові відходи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7720.3.1.01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115" w:hanging="14"/>
              <w:rPr>
                <w:lang w:val="uk-UA"/>
              </w:rPr>
            </w:pPr>
            <w:r w:rsidRPr="00C159A7">
              <w:rPr>
                <w:lang w:val="uk-UA"/>
              </w:rPr>
              <w:t xml:space="preserve">Діяльність персоналу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Видаляється на полігон ТПВ за договором </w:t>
            </w:r>
          </w:p>
        </w:tc>
      </w:tr>
      <w:tr w:rsidR="009D52EE" w:rsidRPr="00C159A7" w:rsidTr="009D52EE">
        <w:trPr>
          <w:trHeight w:val="943"/>
        </w:trPr>
        <w:tc>
          <w:tcPr>
            <w:tcW w:w="431"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2 </w:t>
            </w:r>
          </w:p>
        </w:tc>
        <w:tc>
          <w:tcPr>
            <w:tcW w:w="2194"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Шини  </w:t>
            </w:r>
          </w:p>
        </w:tc>
        <w:tc>
          <w:tcPr>
            <w:tcW w:w="1253"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8"/>
              <w:rPr>
                <w:lang w:val="uk-UA"/>
              </w:rPr>
            </w:pPr>
            <w:r w:rsidRPr="00C159A7">
              <w:rPr>
                <w:lang w:val="uk-UA"/>
              </w:rPr>
              <w:t xml:space="preserve">6000.2.9.03 </w:t>
            </w:r>
          </w:p>
        </w:tc>
        <w:tc>
          <w:tcPr>
            <w:tcW w:w="1062"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right="58"/>
              <w:jc w:val="center"/>
              <w:rPr>
                <w:lang w:val="uk-UA"/>
              </w:rPr>
            </w:pPr>
            <w:r w:rsidRPr="00C159A7">
              <w:rPr>
                <w:lang w:val="uk-UA"/>
              </w:rPr>
              <w:t xml:space="preserve">IV </w:t>
            </w:r>
          </w:p>
        </w:tc>
        <w:tc>
          <w:tcPr>
            <w:tcW w:w="1386"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ind w:left="50" w:firstLine="223"/>
              <w:rPr>
                <w:lang w:val="uk-UA"/>
              </w:rPr>
            </w:pPr>
            <w:r w:rsidRPr="00C159A7">
              <w:rPr>
                <w:lang w:val="uk-UA"/>
              </w:rPr>
              <w:t xml:space="preserve">Робота будівельної техніки </w:t>
            </w:r>
          </w:p>
        </w:tc>
        <w:tc>
          <w:tcPr>
            <w:tcW w:w="1108" w:type="dxa"/>
            <w:tcBorders>
              <w:top w:val="single" w:sz="4" w:space="0" w:color="000000"/>
              <w:left w:val="single" w:sz="4" w:space="0" w:color="000000"/>
              <w:bottom w:val="single" w:sz="4" w:space="0" w:color="000000"/>
              <w:right w:val="single" w:sz="4" w:space="0" w:color="000000"/>
            </w:tcBorders>
            <w:vAlign w:val="center"/>
          </w:tcPr>
          <w:p w:rsidR="009D52EE" w:rsidRPr="00C159A7" w:rsidRDefault="009D52EE" w:rsidP="00931A47">
            <w:pPr>
              <w:spacing w:line="259" w:lineRule="auto"/>
              <w:rPr>
                <w:lang w:val="uk-UA"/>
              </w:rPr>
            </w:pPr>
            <w:r w:rsidRPr="00C159A7">
              <w:rPr>
                <w:lang w:val="uk-UA"/>
              </w:rPr>
              <w:t xml:space="preserve">Твердий </w:t>
            </w:r>
          </w:p>
        </w:tc>
        <w:tc>
          <w:tcPr>
            <w:tcW w:w="1674" w:type="dxa"/>
            <w:tcBorders>
              <w:top w:val="single" w:sz="4" w:space="0" w:color="000000"/>
              <w:left w:val="single" w:sz="4" w:space="0" w:color="000000"/>
              <w:bottom w:val="single" w:sz="4" w:space="0" w:color="000000"/>
              <w:right w:val="single" w:sz="4" w:space="0" w:color="000000"/>
            </w:tcBorders>
          </w:tcPr>
          <w:p w:rsidR="009D52EE" w:rsidRPr="00C159A7" w:rsidRDefault="009D52EE" w:rsidP="00931A47">
            <w:pPr>
              <w:spacing w:line="259" w:lineRule="auto"/>
              <w:rPr>
                <w:lang w:val="uk-UA"/>
              </w:rPr>
            </w:pPr>
            <w:r w:rsidRPr="00C159A7">
              <w:rPr>
                <w:lang w:val="uk-UA"/>
              </w:rPr>
              <w:t xml:space="preserve">Передається за договором спеціалізованій організації </w:t>
            </w:r>
          </w:p>
        </w:tc>
      </w:tr>
    </w:tbl>
    <w:p w:rsidR="00E6333F" w:rsidRPr="00E6333F" w:rsidRDefault="00E6333F" w:rsidP="00E6333F">
      <w:pPr>
        <w:rPr>
          <w:lang w:val="uk-UA"/>
        </w:rPr>
      </w:pPr>
    </w:p>
    <w:p w:rsidR="009D52EE" w:rsidRPr="002E694E" w:rsidRDefault="009D52EE" w:rsidP="009D52EE">
      <w:pPr>
        <w:pStyle w:val="2"/>
        <w:spacing w:after="14"/>
        <w:ind w:left="284" w:right="283" w:firstLine="567"/>
        <w:jc w:val="center"/>
        <w:rPr>
          <w:rFonts w:ascii="Times New Roman" w:hAnsi="Times New Roman" w:cs="Times New Roman"/>
          <w:color w:val="auto"/>
          <w:sz w:val="24"/>
          <w:szCs w:val="24"/>
          <w:lang w:val="uk-UA"/>
        </w:rPr>
      </w:pPr>
      <w:r w:rsidRPr="002E694E">
        <w:rPr>
          <w:rFonts w:ascii="Times New Roman" w:hAnsi="Times New Roman" w:cs="Times New Roman"/>
          <w:color w:val="auto"/>
          <w:sz w:val="24"/>
          <w:szCs w:val="24"/>
          <w:lang w:val="uk-UA"/>
        </w:rPr>
        <w:t>Характеристика прогнозованих відходів на період експлуатації</w:t>
      </w:r>
    </w:p>
    <w:tbl>
      <w:tblPr>
        <w:tblStyle w:val="TableGrid"/>
        <w:tblW w:w="9604" w:type="dxa"/>
        <w:tblInd w:w="-147" w:type="dxa"/>
        <w:tblCellMar>
          <w:left w:w="70" w:type="dxa"/>
          <w:right w:w="3" w:type="dxa"/>
        </w:tblCellMar>
        <w:tblLook w:val="04A0" w:firstRow="1" w:lastRow="0" w:firstColumn="1" w:lastColumn="0" w:noHBand="0" w:noVBand="1"/>
      </w:tblPr>
      <w:tblGrid>
        <w:gridCol w:w="426"/>
        <w:gridCol w:w="2368"/>
        <w:gridCol w:w="1224"/>
        <w:gridCol w:w="1086"/>
        <w:gridCol w:w="1830"/>
        <w:gridCol w:w="1051"/>
        <w:gridCol w:w="1619"/>
      </w:tblGrid>
      <w:tr w:rsidR="009D52EE" w:rsidRPr="00854E43" w:rsidTr="009D52EE">
        <w:trPr>
          <w:trHeight w:val="100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ight="60"/>
              <w:rPr>
                <w:lang w:val="uk-UA"/>
              </w:rPr>
            </w:pPr>
            <w:r w:rsidRPr="00854E43">
              <w:rPr>
                <w:b/>
                <w:lang w:val="uk-UA"/>
              </w:rPr>
              <w:t xml:space="preserve">№ з/ п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53" w:right="68"/>
              <w:jc w:val="center"/>
              <w:rPr>
                <w:lang w:val="uk-UA"/>
              </w:rPr>
            </w:pPr>
            <w:r w:rsidRPr="00854E43">
              <w:rPr>
                <w:b/>
                <w:lang w:val="uk-UA"/>
              </w:rPr>
              <w:t xml:space="preserve">Найменування відходу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firstLine="204"/>
              <w:rPr>
                <w:lang w:val="uk-UA"/>
              </w:rPr>
            </w:pPr>
            <w:r w:rsidRPr="00854E43">
              <w:rPr>
                <w:b/>
                <w:lang w:val="uk-UA"/>
              </w:rPr>
              <w:t xml:space="preserve">Код за  ДК 005-96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Клас небезпеки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F0564F" w:rsidP="00931A47">
            <w:pPr>
              <w:spacing w:line="259" w:lineRule="auto"/>
              <w:ind w:left="23" w:right="88"/>
              <w:jc w:val="center"/>
              <w:rPr>
                <w:lang w:val="uk-UA"/>
              </w:rPr>
            </w:pPr>
            <w:r>
              <w:rPr>
                <w:b/>
                <w:lang w:val="uk-UA"/>
              </w:rPr>
              <w:t>Технологічни</w:t>
            </w:r>
            <w:r w:rsidR="009D52EE" w:rsidRPr="00854E43">
              <w:rPr>
                <w:b/>
                <w:lang w:val="uk-UA"/>
              </w:rPr>
              <w:t xml:space="preserve">й процес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b/>
                <w:lang w:val="uk-UA"/>
              </w:rPr>
              <w:t xml:space="preserve">Агрегат ний стан та склад відходу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b/>
                <w:lang w:val="uk-UA"/>
              </w:rPr>
              <w:t xml:space="preserve">Рішення по поводженню з відходами </w:t>
            </w:r>
          </w:p>
        </w:tc>
      </w:tr>
      <w:tr w:rsidR="009D52EE" w:rsidRPr="00854E43" w:rsidTr="009D52EE">
        <w:trPr>
          <w:trHeight w:val="245"/>
        </w:trPr>
        <w:tc>
          <w:tcPr>
            <w:tcW w:w="42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2 </w:t>
            </w:r>
          </w:p>
        </w:tc>
        <w:tc>
          <w:tcPr>
            <w:tcW w:w="1224"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73"/>
              <w:jc w:val="center"/>
              <w:rPr>
                <w:lang w:val="uk-UA"/>
              </w:rPr>
            </w:pPr>
            <w:r w:rsidRPr="00854E43">
              <w:rPr>
                <w:lang w:val="uk-UA"/>
              </w:rPr>
              <w:t xml:space="preserve">3 </w:t>
            </w:r>
          </w:p>
        </w:tc>
        <w:tc>
          <w:tcPr>
            <w:tcW w:w="1086"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8"/>
              <w:jc w:val="center"/>
              <w:rPr>
                <w:lang w:val="uk-UA"/>
              </w:rPr>
            </w:pPr>
            <w:r w:rsidRPr="00854E43">
              <w:rPr>
                <w:lang w:val="uk-UA"/>
              </w:rPr>
              <w:t xml:space="preserve">4 </w:t>
            </w:r>
          </w:p>
        </w:tc>
        <w:tc>
          <w:tcPr>
            <w:tcW w:w="1830"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5 </w:t>
            </w:r>
          </w:p>
        </w:tc>
        <w:tc>
          <w:tcPr>
            <w:tcW w:w="1051"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6"/>
              <w:jc w:val="center"/>
              <w:rPr>
                <w:lang w:val="uk-UA"/>
              </w:rPr>
            </w:pPr>
            <w:r w:rsidRPr="00854E43">
              <w:rPr>
                <w:lang w:val="uk-UA"/>
              </w:rPr>
              <w:t xml:space="preserve">7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7"/>
              <w:jc w:val="center"/>
              <w:rPr>
                <w:lang w:val="uk-UA"/>
              </w:rPr>
            </w:pPr>
            <w:r w:rsidRPr="00854E43">
              <w:rPr>
                <w:lang w:val="uk-UA"/>
              </w:rPr>
              <w:t xml:space="preserve">8 </w:t>
            </w:r>
          </w:p>
        </w:tc>
      </w:tr>
      <w:tr w:rsidR="009D52EE" w:rsidRPr="00854E43" w:rsidTr="009D52EE">
        <w:trPr>
          <w:trHeight w:val="245"/>
        </w:trPr>
        <w:tc>
          <w:tcPr>
            <w:tcW w:w="9604" w:type="dxa"/>
            <w:gridSpan w:val="7"/>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right="64"/>
              <w:jc w:val="center"/>
              <w:rPr>
                <w:lang w:val="uk-UA"/>
              </w:rPr>
            </w:pPr>
            <w:r w:rsidRPr="00854E43">
              <w:rPr>
                <w:b/>
                <w:i/>
                <w:lang w:val="uk-UA"/>
              </w:rPr>
              <w:t>Відходи під час експлуатації об’єкта</w:t>
            </w:r>
          </w:p>
        </w:tc>
      </w:tr>
      <w:tr w:rsidR="009D52EE" w:rsidRPr="00854E43" w:rsidTr="009D52EE">
        <w:trPr>
          <w:trHeight w:val="941"/>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9"/>
              <w:jc w:val="center"/>
              <w:rPr>
                <w:lang w:val="uk-UA"/>
              </w:rPr>
            </w:pPr>
            <w:r w:rsidRPr="00854E43">
              <w:rPr>
                <w:lang w:val="uk-UA"/>
              </w:rPr>
              <w:t xml:space="preserve">1 </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38"/>
              <w:rPr>
                <w:lang w:val="uk-UA"/>
              </w:rPr>
            </w:pPr>
            <w:r w:rsidRPr="00854E43">
              <w:rPr>
                <w:lang w:val="uk-UA"/>
              </w:rPr>
              <w:t xml:space="preserve">Відпрацьовані люмінесцентні лампи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43"/>
              <w:rPr>
                <w:lang w:val="uk-UA"/>
              </w:rPr>
            </w:pPr>
            <w:r w:rsidRPr="00854E43">
              <w:rPr>
                <w:lang w:val="uk-UA"/>
              </w:rPr>
              <w:t xml:space="preserve">7710.3.1.26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7"/>
              <w:jc w:val="center"/>
              <w:rPr>
                <w:lang w:val="uk-UA"/>
              </w:rPr>
            </w:pPr>
            <w:r w:rsidRPr="00854E43">
              <w:rPr>
                <w:lang w:val="uk-UA"/>
              </w:rPr>
              <w:t xml:space="preserve">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63"/>
              <w:jc w:val="center"/>
              <w:rPr>
                <w:lang w:val="uk-UA"/>
              </w:rPr>
            </w:pPr>
            <w:r w:rsidRPr="00854E43">
              <w:rPr>
                <w:lang w:val="uk-UA"/>
              </w:rPr>
              <w:t xml:space="preserve">Освітлення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98"/>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after="1"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14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 xml:space="preserve">2 </w:t>
            </w:r>
          </w:p>
        </w:tc>
        <w:tc>
          <w:tcPr>
            <w:tcW w:w="2368"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ind w:left="2"/>
              <w:rPr>
                <w:lang w:val="uk-UA"/>
              </w:rPr>
            </w:pPr>
            <w:r w:rsidRPr="00854E43">
              <w:rPr>
                <w:lang w:val="uk-UA"/>
              </w:rPr>
              <w:t xml:space="preserve">Шлам від очищення </w:t>
            </w:r>
          </w:p>
          <w:p w:rsidR="009D52EE" w:rsidRPr="00854E43" w:rsidRDefault="009D52EE" w:rsidP="00931A47">
            <w:pPr>
              <w:spacing w:line="259" w:lineRule="auto"/>
              <w:ind w:left="2"/>
              <w:rPr>
                <w:lang w:val="uk-UA"/>
              </w:rPr>
            </w:pPr>
            <w:r w:rsidRPr="00854E43">
              <w:rPr>
                <w:lang w:val="uk-UA"/>
              </w:rPr>
              <w:t>вод стічних неспецифічних промислових (осад в</w:t>
            </w:r>
            <w:r>
              <w:rPr>
                <w:lang w:val="uk-UA"/>
              </w:rPr>
              <w:t xml:space="preserve">ід споруд очищення </w:t>
            </w:r>
            <w:r w:rsidRPr="00854E43">
              <w:rPr>
                <w:lang w:val="uk-UA"/>
              </w:rPr>
              <w:t xml:space="preserve"> стоків</w:t>
            </w:r>
            <w:r>
              <w:rPr>
                <w:lang w:val="uk-UA"/>
              </w:rPr>
              <w:t xml:space="preserve"> автостоянок</w:t>
            </w:r>
            <w:r w:rsidRPr="00854E43">
              <w:rPr>
                <w:lang w:val="uk-UA"/>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9030.2.9.04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ІІІ </w:t>
            </w:r>
          </w:p>
        </w:tc>
        <w:tc>
          <w:tcPr>
            <w:tcW w:w="1830"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jc w:val="center"/>
              <w:rPr>
                <w:lang w:val="uk-UA"/>
              </w:rPr>
            </w:pPr>
            <w:r w:rsidRPr="00854E43">
              <w:rPr>
                <w:lang w:val="uk-UA"/>
              </w:rPr>
              <w:t xml:space="preserve">Очищення поверхневих  стоків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18" w:lineRule="auto"/>
              <w:jc w:val="center"/>
              <w:rPr>
                <w:lang w:val="uk-UA"/>
              </w:rPr>
            </w:pPr>
            <w:r w:rsidRPr="00854E43">
              <w:rPr>
                <w:lang w:val="uk-UA"/>
              </w:rPr>
              <w:t xml:space="preserve">Передається за договором </w:t>
            </w:r>
          </w:p>
          <w:p w:rsidR="009D52EE" w:rsidRPr="00854E43" w:rsidRDefault="009D52EE" w:rsidP="00931A47">
            <w:pPr>
              <w:spacing w:line="259" w:lineRule="auto"/>
              <w:jc w:val="center"/>
              <w:rPr>
                <w:lang w:val="uk-UA"/>
              </w:rPr>
            </w:pPr>
            <w:r w:rsidRPr="00854E43">
              <w:rPr>
                <w:lang w:val="uk-UA"/>
              </w:rPr>
              <w:t xml:space="preserve">спеціалізованій організації </w:t>
            </w:r>
          </w:p>
        </w:tc>
      </w:tr>
      <w:tr w:rsidR="009D52EE" w:rsidRPr="00854E43" w:rsidTr="009D52EE">
        <w:trPr>
          <w:trHeight w:val="709"/>
        </w:trPr>
        <w:tc>
          <w:tcPr>
            <w:tcW w:w="42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8"/>
              <w:jc w:val="center"/>
              <w:rPr>
                <w:lang w:val="uk-UA"/>
              </w:rPr>
            </w:pPr>
            <w:r w:rsidRPr="00854E43">
              <w:rPr>
                <w:lang w:val="uk-UA"/>
              </w:rPr>
              <w:t>3</w:t>
            </w:r>
          </w:p>
        </w:tc>
        <w:tc>
          <w:tcPr>
            <w:tcW w:w="2368"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2" w:right="20"/>
              <w:rPr>
                <w:lang w:val="uk-UA"/>
              </w:rPr>
            </w:pPr>
            <w:r w:rsidRPr="00854E43">
              <w:rPr>
                <w:lang w:val="uk-UA"/>
              </w:rPr>
              <w:t xml:space="preserve">Тверді побутові відходи </w:t>
            </w:r>
          </w:p>
        </w:tc>
        <w:tc>
          <w:tcPr>
            <w:tcW w:w="1224"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rPr>
                <w:lang w:val="uk-UA"/>
              </w:rPr>
            </w:pPr>
            <w:r w:rsidRPr="00854E43">
              <w:rPr>
                <w:lang w:val="uk-UA"/>
              </w:rPr>
              <w:t xml:space="preserve">7720.3.1.01 </w:t>
            </w:r>
          </w:p>
        </w:tc>
        <w:tc>
          <w:tcPr>
            <w:tcW w:w="1086"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right="39"/>
              <w:jc w:val="center"/>
              <w:rPr>
                <w:lang w:val="uk-UA"/>
              </w:rPr>
            </w:pPr>
            <w:r w:rsidRPr="00854E43">
              <w:rPr>
                <w:lang w:val="uk-UA"/>
              </w:rPr>
              <w:t xml:space="preserve">IV </w:t>
            </w:r>
          </w:p>
        </w:tc>
        <w:tc>
          <w:tcPr>
            <w:tcW w:w="1830" w:type="dxa"/>
            <w:tcBorders>
              <w:top w:val="single" w:sz="4" w:space="0" w:color="000000"/>
              <w:left w:val="single" w:sz="4" w:space="0" w:color="000000"/>
              <w:bottom w:val="single" w:sz="4" w:space="0" w:color="000000"/>
              <w:right w:val="single" w:sz="4" w:space="0" w:color="000000"/>
            </w:tcBorders>
          </w:tcPr>
          <w:p w:rsidR="009D52EE" w:rsidRDefault="009D52EE" w:rsidP="00931A47">
            <w:pPr>
              <w:spacing w:line="259" w:lineRule="auto"/>
              <w:jc w:val="center"/>
              <w:rPr>
                <w:lang w:val="uk-UA"/>
              </w:rPr>
            </w:pPr>
          </w:p>
          <w:p w:rsidR="009D52EE" w:rsidRPr="00854E43" w:rsidRDefault="00F0564F" w:rsidP="00931A47">
            <w:pPr>
              <w:spacing w:line="259" w:lineRule="auto"/>
              <w:jc w:val="center"/>
              <w:rPr>
                <w:lang w:val="uk-UA"/>
              </w:rPr>
            </w:pPr>
            <w:r>
              <w:rPr>
                <w:lang w:val="uk-UA"/>
              </w:rPr>
              <w:t>Життєдіяльність</w:t>
            </w:r>
            <w:r w:rsidR="009D52EE">
              <w:rPr>
                <w:lang w:val="uk-UA"/>
              </w:rPr>
              <w:t xml:space="preserve"> населення</w:t>
            </w:r>
            <w:r w:rsidR="009D52EE" w:rsidRPr="00854E43">
              <w:rPr>
                <w:lang w:val="uk-UA"/>
              </w:rPr>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9D52EE" w:rsidRPr="00854E43" w:rsidRDefault="009D52EE" w:rsidP="00931A47">
            <w:pPr>
              <w:spacing w:line="259" w:lineRule="auto"/>
              <w:ind w:left="62"/>
              <w:rPr>
                <w:lang w:val="uk-UA"/>
              </w:rPr>
            </w:pPr>
            <w:r w:rsidRPr="00854E43">
              <w:rPr>
                <w:lang w:val="uk-UA"/>
              </w:rPr>
              <w:t xml:space="preserve">Твердий </w:t>
            </w:r>
          </w:p>
        </w:tc>
        <w:tc>
          <w:tcPr>
            <w:tcW w:w="1619" w:type="dxa"/>
            <w:tcBorders>
              <w:top w:val="single" w:sz="4" w:space="0" w:color="000000"/>
              <w:left w:val="single" w:sz="4" w:space="0" w:color="000000"/>
              <w:bottom w:val="single" w:sz="4" w:space="0" w:color="000000"/>
              <w:right w:val="single" w:sz="4" w:space="0" w:color="000000"/>
            </w:tcBorders>
          </w:tcPr>
          <w:p w:rsidR="009D52EE" w:rsidRPr="00854E43" w:rsidRDefault="009D52EE" w:rsidP="00931A47">
            <w:pPr>
              <w:spacing w:line="259" w:lineRule="auto"/>
              <w:jc w:val="center"/>
              <w:rPr>
                <w:lang w:val="uk-UA"/>
              </w:rPr>
            </w:pPr>
            <w:r w:rsidRPr="00854E43">
              <w:rPr>
                <w:lang w:val="uk-UA"/>
              </w:rPr>
              <w:t xml:space="preserve">Видаляється на полігон ТПВ за договором </w:t>
            </w:r>
          </w:p>
        </w:tc>
      </w:tr>
    </w:tbl>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малоймовірним та можливий лише при виникненні надзвичайних ситуацій.</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lastRenderedPageBreak/>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6277D5" w:rsidRPr="00646BC3" w:rsidRDefault="006277D5" w:rsidP="00E6333F">
      <w:pPr>
        <w:spacing w:after="21" w:line="276" w:lineRule="auto"/>
        <w:ind w:left="-567" w:right="-426" w:firstLine="567"/>
        <w:jc w:val="both"/>
        <w:rPr>
          <w:sz w:val="24"/>
          <w:szCs w:val="24"/>
          <w:lang w:val="uk-UA"/>
        </w:rPr>
      </w:pPr>
      <w:r w:rsidRPr="00646BC3">
        <w:rPr>
          <w:sz w:val="24"/>
          <w:szCs w:val="24"/>
          <w:lang w:val="uk-UA"/>
        </w:rPr>
        <w:t xml:space="preserve">З метою створення умов сталого розвитку території в межах реалізації проектованих рішень ДПТ розглянуто «нульовий сценарій» (відхилення проекту детального плану території). При дослідженні існуючого стану довкілля та стану здоров'я населення використані дані моніторингу стану довкілля, статистична інформація, наукові публікації щодо дослідження регіону провадження планованої діяльності тощо.  </w:t>
      </w:r>
    </w:p>
    <w:p w:rsidR="006277D5" w:rsidRPr="00646BC3" w:rsidRDefault="006277D5" w:rsidP="00E6333F">
      <w:pPr>
        <w:spacing w:after="22" w:line="276" w:lineRule="auto"/>
        <w:ind w:left="-567" w:right="-426" w:firstLine="567"/>
        <w:jc w:val="both"/>
        <w:rPr>
          <w:sz w:val="24"/>
          <w:szCs w:val="24"/>
          <w:lang w:val="uk-UA"/>
        </w:rPr>
      </w:pPr>
      <w:r w:rsidRPr="00646BC3">
        <w:rPr>
          <w:sz w:val="24"/>
          <w:szCs w:val="24"/>
          <w:lang w:val="uk-UA"/>
        </w:rPr>
        <w:t xml:space="preserve">Реалізація планувальних рішень ДПТ спрямована на вирішення направлена на вирішення вказаних у звіті СЕО. Проект ДПТ містить ряд заходів щодо вирішення питань транспортного обслуговування, заходів у частині інженерної підготовки території, заходів з комплексного благоустрою території (в тому числі озеленення), заходів для пом’якшення потенційних негативних наслідків для навколишнього середовища та здоров’я населення.  </w:t>
      </w:r>
    </w:p>
    <w:p w:rsidR="006277D5" w:rsidRPr="00646BC3" w:rsidRDefault="006277D5" w:rsidP="00E6333F">
      <w:pPr>
        <w:spacing w:after="33" w:line="276" w:lineRule="auto"/>
        <w:ind w:left="-567" w:right="-426" w:firstLine="567"/>
        <w:jc w:val="both"/>
        <w:rPr>
          <w:sz w:val="24"/>
          <w:szCs w:val="24"/>
          <w:lang w:val="uk-UA"/>
        </w:rPr>
      </w:pPr>
      <w:r w:rsidRPr="00646BC3">
        <w:rPr>
          <w:sz w:val="24"/>
          <w:szCs w:val="24"/>
          <w:lang w:val="uk-UA"/>
        </w:rPr>
        <w:t>Реалізація проектних рішень ДПТ сприятиме соціальному та економічному</w:t>
      </w:r>
      <w:r w:rsidR="00ED6ECA" w:rsidRPr="00646BC3">
        <w:rPr>
          <w:sz w:val="24"/>
          <w:szCs w:val="24"/>
          <w:lang w:val="uk-UA"/>
        </w:rPr>
        <w:t xml:space="preserve"> розвитку міста</w:t>
      </w:r>
      <w:r w:rsidRPr="00646BC3">
        <w:rPr>
          <w:sz w:val="24"/>
          <w:szCs w:val="24"/>
          <w:lang w:val="uk-UA"/>
        </w:rPr>
        <w:t xml:space="preserve">: підвищенню якості надання </w:t>
      </w:r>
      <w:r w:rsidR="00025E01" w:rsidRPr="00646BC3">
        <w:rPr>
          <w:sz w:val="24"/>
          <w:szCs w:val="24"/>
          <w:lang w:val="uk-UA"/>
        </w:rPr>
        <w:t>житлово-комунальних</w:t>
      </w:r>
      <w:r w:rsidRPr="00646BC3">
        <w:rPr>
          <w:sz w:val="24"/>
          <w:szCs w:val="24"/>
          <w:lang w:val="uk-UA"/>
        </w:rPr>
        <w:t xml:space="preserve"> послуг для населення; проведення оптимізації територіальної структури землекористування території.  </w:t>
      </w:r>
    </w:p>
    <w:p w:rsidR="006277D5" w:rsidRPr="00646BC3" w:rsidRDefault="006277D5" w:rsidP="00E6333F">
      <w:pPr>
        <w:spacing w:line="276" w:lineRule="auto"/>
        <w:ind w:left="-567" w:right="-426" w:firstLine="567"/>
        <w:jc w:val="both"/>
        <w:rPr>
          <w:sz w:val="24"/>
          <w:szCs w:val="24"/>
          <w:lang w:val="uk-UA"/>
        </w:rPr>
      </w:pPr>
      <w:r w:rsidRPr="00646BC3">
        <w:rPr>
          <w:sz w:val="24"/>
          <w:szCs w:val="24"/>
          <w:lang w:val="uk-UA"/>
        </w:rPr>
        <w:t xml:space="preserve">Вибір виправданих альтернатив планованої діяльності ґрунтується на характеристиці існуючого стану довкілля, у тому числі здоров’я населення, та орієнтовних прогнозних змінах цього стану, що зазначено у звіті СЕО. У разі припущення «нульового» сценарію (відхилення проекту ДПТ) призведе до неможливості реалізації планованих рішень, погіршення </w:t>
      </w:r>
      <w:r w:rsidR="00025E01" w:rsidRPr="00646BC3">
        <w:rPr>
          <w:sz w:val="24"/>
          <w:szCs w:val="24"/>
          <w:lang w:val="uk-UA"/>
        </w:rPr>
        <w:t>соціал</w:t>
      </w:r>
      <w:r w:rsidRPr="00646BC3">
        <w:rPr>
          <w:sz w:val="24"/>
          <w:szCs w:val="24"/>
          <w:lang w:val="uk-UA"/>
        </w:rPr>
        <w:t xml:space="preserve">–еколого– економічних умов функціонування території. </w:t>
      </w:r>
    </w:p>
    <w:p w:rsidR="006277D5" w:rsidRPr="00646BC3" w:rsidRDefault="006277D5" w:rsidP="00646BC3">
      <w:pPr>
        <w:spacing w:line="276" w:lineRule="auto"/>
        <w:ind w:left="-851" w:right="-426"/>
        <w:jc w:val="center"/>
        <w:rPr>
          <w:sz w:val="24"/>
          <w:szCs w:val="24"/>
          <w:lang w:val="uk-UA"/>
        </w:rPr>
      </w:pPr>
      <w:r w:rsidRPr="00646BC3">
        <w:rPr>
          <w:sz w:val="24"/>
          <w:szCs w:val="24"/>
          <w:lang w:val="uk-UA"/>
        </w:rPr>
        <w:t>Характеристика ймовірного впливу при реалізації ДПТ</w:t>
      </w:r>
    </w:p>
    <w:tbl>
      <w:tblPr>
        <w:tblStyle w:val="TableGrid"/>
        <w:tblW w:w="9784" w:type="dxa"/>
        <w:tblInd w:w="-570" w:type="dxa"/>
        <w:tblCellMar>
          <w:top w:w="10" w:type="dxa"/>
          <w:left w:w="5" w:type="dxa"/>
          <w:right w:w="32" w:type="dxa"/>
        </w:tblCellMar>
        <w:tblLook w:val="04A0" w:firstRow="1" w:lastRow="0" w:firstColumn="1" w:lastColumn="0" w:noHBand="0" w:noVBand="1"/>
      </w:tblPr>
      <w:tblGrid>
        <w:gridCol w:w="2876"/>
        <w:gridCol w:w="1291"/>
        <w:gridCol w:w="1412"/>
        <w:gridCol w:w="4205"/>
      </w:tblGrid>
      <w:tr w:rsidR="006277D5" w:rsidRPr="002E694E" w:rsidTr="006277D5">
        <w:trPr>
          <w:trHeight w:val="461"/>
        </w:trPr>
        <w:tc>
          <w:tcPr>
            <w:tcW w:w="2876"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Компонент довкілля  </w:t>
            </w:r>
          </w:p>
        </w:tc>
        <w:tc>
          <w:tcPr>
            <w:tcW w:w="2703" w:type="dxa"/>
            <w:gridSpan w:val="2"/>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2"/>
              <w:jc w:val="center"/>
              <w:rPr>
                <w:lang w:val="uk-UA"/>
              </w:rPr>
            </w:pPr>
            <w:r w:rsidRPr="002E694E">
              <w:rPr>
                <w:lang w:val="uk-UA"/>
              </w:rPr>
              <w:t xml:space="preserve">Оцінка впливу  </w:t>
            </w:r>
          </w:p>
        </w:tc>
        <w:tc>
          <w:tcPr>
            <w:tcW w:w="4205" w:type="dxa"/>
            <w:vMerge w:val="restart"/>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6"/>
              <w:jc w:val="center"/>
              <w:rPr>
                <w:lang w:val="uk-UA"/>
              </w:rPr>
            </w:pPr>
            <w:r w:rsidRPr="002E694E">
              <w:rPr>
                <w:lang w:val="uk-UA"/>
              </w:rPr>
              <w:t xml:space="preserve">Коментарі  </w:t>
            </w:r>
          </w:p>
        </w:tc>
      </w:tr>
      <w:tr w:rsidR="006277D5" w:rsidRPr="002E694E" w:rsidTr="006277D5">
        <w:trPr>
          <w:trHeight w:val="734"/>
        </w:trPr>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after="54" w:line="259" w:lineRule="auto"/>
              <w:ind w:left="58"/>
              <w:rPr>
                <w:lang w:val="uk-UA"/>
              </w:rPr>
            </w:pPr>
            <w:r w:rsidRPr="002E694E">
              <w:rPr>
                <w:lang w:val="uk-UA"/>
              </w:rPr>
              <w:t xml:space="preserve">нульовий  </w:t>
            </w:r>
          </w:p>
          <w:p w:rsidR="006277D5" w:rsidRPr="002E694E" w:rsidRDefault="006277D5" w:rsidP="00F86093">
            <w:pPr>
              <w:spacing w:line="259" w:lineRule="auto"/>
              <w:ind w:right="88"/>
              <w:jc w:val="center"/>
              <w:rPr>
                <w:lang w:val="uk-UA"/>
              </w:rPr>
            </w:pPr>
            <w:r w:rsidRPr="002E694E">
              <w:rPr>
                <w:lang w:val="uk-UA"/>
              </w:rPr>
              <w:t xml:space="preserve">сценарій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jc w:val="center"/>
              <w:rPr>
                <w:lang w:val="uk-UA"/>
              </w:rPr>
            </w:pPr>
            <w:r w:rsidRPr="002E694E">
              <w:rPr>
                <w:lang w:val="uk-UA"/>
              </w:rPr>
              <w:t xml:space="preserve">реалізація документу  </w:t>
            </w:r>
          </w:p>
        </w:tc>
        <w:tc>
          <w:tcPr>
            <w:tcW w:w="0" w:type="auto"/>
            <w:vMerge/>
            <w:tcBorders>
              <w:top w:val="nil"/>
              <w:left w:val="single" w:sz="2" w:space="0" w:color="000000"/>
              <w:bottom w:val="single" w:sz="2" w:space="0" w:color="000000"/>
              <w:right w:val="single" w:sz="2" w:space="0" w:color="000000"/>
            </w:tcBorders>
          </w:tcPr>
          <w:p w:rsidR="006277D5" w:rsidRPr="002E694E" w:rsidRDefault="006277D5" w:rsidP="00F86093">
            <w:pPr>
              <w:spacing w:after="160" w:line="259" w:lineRule="auto"/>
              <w:rPr>
                <w:lang w:val="uk-UA"/>
              </w:rPr>
            </w:pPr>
          </w:p>
        </w:tc>
      </w:tr>
      <w:tr w:rsidR="006277D5" w:rsidRPr="002E694E" w:rsidTr="006277D5">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Клімат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0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0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466"/>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Атмосферне повітря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6277D5" w:rsidP="002E694E">
            <w:pPr>
              <w:spacing w:line="259" w:lineRule="auto"/>
              <w:jc w:val="both"/>
              <w:rPr>
                <w:lang w:val="uk-UA"/>
              </w:rPr>
            </w:pPr>
            <w:r w:rsidRPr="002E694E">
              <w:rPr>
                <w:lang w:val="uk-UA"/>
              </w:rPr>
              <w:t xml:space="preserve">Організація руху, розділення транспортних потоків. </w:t>
            </w:r>
          </w:p>
        </w:tc>
      </w:tr>
      <w:tr w:rsidR="006277D5" w:rsidRPr="002E694E" w:rsidTr="006277D5">
        <w:trPr>
          <w:trHeight w:val="737"/>
        </w:trPr>
        <w:tc>
          <w:tcPr>
            <w:tcW w:w="2876"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left="5"/>
              <w:rPr>
                <w:lang w:val="uk-UA"/>
              </w:rPr>
            </w:pPr>
            <w:r w:rsidRPr="002E694E">
              <w:rPr>
                <w:lang w:val="uk-UA"/>
              </w:rPr>
              <w:t xml:space="preserve">Водне середовище  </w:t>
            </w:r>
          </w:p>
        </w:tc>
        <w:tc>
          <w:tcPr>
            <w:tcW w:w="1291"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9"/>
              <w:jc w:val="center"/>
              <w:rPr>
                <w:lang w:val="uk-UA"/>
              </w:rPr>
            </w:pPr>
            <w:r w:rsidRPr="002E694E">
              <w:rPr>
                <w:lang w:val="uk-UA"/>
              </w:rPr>
              <w:t xml:space="preserve">1  </w:t>
            </w:r>
          </w:p>
        </w:tc>
        <w:tc>
          <w:tcPr>
            <w:tcW w:w="1412" w:type="dxa"/>
            <w:tcBorders>
              <w:top w:val="single" w:sz="2" w:space="0" w:color="000000"/>
              <w:left w:val="single" w:sz="2" w:space="0" w:color="000000"/>
              <w:bottom w:val="single" w:sz="2" w:space="0" w:color="000000"/>
              <w:right w:val="single" w:sz="2" w:space="0" w:color="000000"/>
            </w:tcBorders>
          </w:tcPr>
          <w:p w:rsidR="006277D5" w:rsidRPr="002E694E" w:rsidRDefault="006277D5" w:rsidP="00F86093">
            <w:pPr>
              <w:spacing w:line="259" w:lineRule="auto"/>
              <w:ind w:right="14"/>
              <w:jc w:val="center"/>
              <w:rPr>
                <w:lang w:val="uk-UA"/>
              </w:rPr>
            </w:pPr>
            <w:r w:rsidRPr="002E694E">
              <w:rPr>
                <w:lang w:val="uk-UA"/>
              </w:rPr>
              <w:t xml:space="preserve">+1  </w:t>
            </w:r>
          </w:p>
        </w:tc>
        <w:tc>
          <w:tcPr>
            <w:tcW w:w="4205" w:type="dxa"/>
            <w:tcBorders>
              <w:top w:val="single" w:sz="2" w:space="0" w:color="000000"/>
              <w:left w:val="single" w:sz="2" w:space="0" w:color="000000"/>
              <w:bottom w:val="single" w:sz="2" w:space="0" w:color="000000"/>
              <w:right w:val="single" w:sz="2" w:space="0" w:color="000000"/>
            </w:tcBorders>
          </w:tcPr>
          <w:p w:rsidR="006277D5" w:rsidRPr="002E694E" w:rsidRDefault="002E694E" w:rsidP="002E694E">
            <w:pPr>
              <w:spacing w:line="259" w:lineRule="auto"/>
              <w:jc w:val="both"/>
              <w:rPr>
                <w:lang w:val="uk-UA"/>
              </w:rPr>
            </w:pPr>
            <w:r w:rsidRPr="002E694E">
              <w:rPr>
                <w:lang w:val="uk-UA"/>
              </w:rPr>
              <w:t xml:space="preserve">впровадження системи очистки </w:t>
            </w:r>
            <w:r w:rsidR="006277D5" w:rsidRPr="002E694E">
              <w:rPr>
                <w:lang w:val="uk-UA"/>
              </w:rPr>
              <w:t xml:space="preserve">поверхневого стоку  </w:t>
            </w:r>
          </w:p>
        </w:tc>
      </w:tr>
      <w:tr w:rsidR="006277D5" w:rsidRPr="002E694E" w:rsidTr="00646BC3">
        <w:trPr>
          <w:trHeight w:val="510"/>
        </w:trPr>
        <w:tc>
          <w:tcPr>
            <w:tcW w:w="2876"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08"/>
              <w:rPr>
                <w:lang w:val="uk-UA"/>
              </w:rPr>
            </w:pPr>
            <w:r w:rsidRPr="002E694E">
              <w:rPr>
                <w:lang w:val="uk-UA"/>
              </w:rPr>
              <w:t xml:space="preserve">Геологічне середовище  </w:t>
            </w:r>
          </w:p>
        </w:tc>
        <w:tc>
          <w:tcPr>
            <w:tcW w:w="1291"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17"/>
              <w:jc w:val="center"/>
              <w:rPr>
                <w:lang w:val="uk-UA"/>
              </w:rPr>
            </w:pPr>
            <w:r w:rsidRPr="002E694E">
              <w:rPr>
                <w:lang w:val="uk-UA"/>
              </w:rPr>
              <w:t xml:space="preserve">1  </w:t>
            </w:r>
          </w:p>
        </w:tc>
        <w:tc>
          <w:tcPr>
            <w:tcW w:w="1412" w:type="dxa"/>
            <w:tcBorders>
              <w:top w:val="single" w:sz="2" w:space="0" w:color="000000"/>
              <w:left w:val="single" w:sz="2" w:space="0" w:color="000000"/>
              <w:bottom w:val="single" w:sz="4" w:space="0" w:color="000000"/>
              <w:right w:val="single" w:sz="2" w:space="0" w:color="000000"/>
            </w:tcBorders>
          </w:tcPr>
          <w:p w:rsidR="006277D5" w:rsidRPr="002E694E" w:rsidRDefault="006277D5" w:rsidP="00F86093">
            <w:pPr>
              <w:spacing w:line="259" w:lineRule="auto"/>
              <w:ind w:left="22"/>
              <w:jc w:val="center"/>
              <w:rPr>
                <w:lang w:val="uk-UA"/>
              </w:rPr>
            </w:pPr>
            <w:r w:rsidRPr="002E694E">
              <w:rPr>
                <w:lang w:val="uk-UA"/>
              </w:rPr>
              <w:t xml:space="preserve">+1  </w:t>
            </w:r>
          </w:p>
        </w:tc>
        <w:tc>
          <w:tcPr>
            <w:tcW w:w="4205" w:type="dxa"/>
            <w:tcBorders>
              <w:top w:val="single" w:sz="2" w:space="0" w:color="000000"/>
              <w:left w:val="single" w:sz="2" w:space="0" w:color="000000"/>
              <w:bottom w:val="single" w:sz="4" w:space="0" w:color="000000"/>
              <w:right w:val="single" w:sz="2" w:space="0" w:color="000000"/>
            </w:tcBorders>
          </w:tcPr>
          <w:p w:rsidR="006277D5" w:rsidRPr="002E694E" w:rsidRDefault="006277D5" w:rsidP="002E694E">
            <w:pPr>
              <w:spacing w:line="259" w:lineRule="auto"/>
              <w:ind w:left="103"/>
              <w:jc w:val="both"/>
              <w:rPr>
                <w:lang w:val="uk-UA"/>
              </w:rPr>
            </w:pPr>
            <w:r w:rsidRPr="002E694E">
              <w:rPr>
                <w:lang w:val="uk-UA"/>
              </w:rPr>
              <w:t xml:space="preserve">інженерна підготовка території, заходи з комплексного благоустрою території  </w:t>
            </w:r>
          </w:p>
        </w:tc>
      </w:tr>
      <w:tr w:rsidR="006277D5" w:rsidRPr="002E694E" w:rsidTr="002E694E">
        <w:trPr>
          <w:trHeight w:val="76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lastRenderedPageBreak/>
              <w:t xml:space="preserve">Ґрунти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+2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інженерна підготовка території, впровадження системи роздільного збору ТПВ, оптимізація структури землекористування.  </w:t>
            </w:r>
          </w:p>
        </w:tc>
      </w:tr>
      <w:tr w:rsidR="006277D5" w:rsidRPr="002218B0" w:rsidTr="002E694E">
        <w:trPr>
          <w:trHeight w:val="5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Рослинний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збільшення площі озеленення, зменшення забруднення атмосфери, благоустрій території  </w:t>
            </w:r>
          </w:p>
        </w:tc>
      </w:tr>
      <w:tr w:rsidR="006277D5" w:rsidRPr="002E694E" w:rsidTr="002E694E">
        <w:trPr>
          <w:trHeight w:val="265"/>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Тваринний світ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вплив не очікується  </w:t>
            </w:r>
          </w:p>
        </w:tc>
      </w:tr>
      <w:tr w:rsidR="006277D5" w:rsidRPr="002E694E" w:rsidTr="008226F1">
        <w:trPr>
          <w:trHeight w:val="1098"/>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Навколишнє соціальне середовище, у </w:t>
            </w:r>
            <w:proofErr w:type="spellStart"/>
            <w:r w:rsidRPr="002E694E">
              <w:rPr>
                <w:lang w:val="uk-UA"/>
              </w:rPr>
              <w:t>т.ч</w:t>
            </w:r>
            <w:proofErr w:type="spellEnd"/>
            <w:r w:rsidRPr="002E694E">
              <w:rPr>
                <w:lang w:val="uk-UA"/>
              </w:rPr>
              <w:t xml:space="preserve">. здоров'я населення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+1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2E694E">
            <w:pPr>
              <w:spacing w:line="259" w:lineRule="auto"/>
              <w:jc w:val="both"/>
              <w:rPr>
                <w:lang w:val="uk-UA"/>
              </w:rPr>
            </w:pPr>
            <w:r w:rsidRPr="002E694E">
              <w:rPr>
                <w:lang w:val="uk-UA"/>
              </w:rPr>
              <w:t xml:space="preserve">покращення </w:t>
            </w:r>
            <w:r w:rsidR="001720FE" w:rsidRPr="002E694E">
              <w:rPr>
                <w:lang w:val="uk-UA"/>
              </w:rPr>
              <w:t>соціал</w:t>
            </w:r>
            <w:r w:rsidRPr="002E694E">
              <w:rPr>
                <w:lang w:val="uk-UA"/>
              </w:rPr>
              <w:t xml:space="preserve">–еколого– економічних умов функціонування території як наслідок – зменшення ризику погіршення здоров’я  населення  </w:t>
            </w:r>
          </w:p>
        </w:tc>
      </w:tr>
      <w:tr w:rsidR="006277D5" w:rsidRPr="002E694E" w:rsidTr="002E694E">
        <w:trPr>
          <w:trHeight w:val="427"/>
        </w:trPr>
        <w:tc>
          <w:tcPr>
            <w:tcW w:w="2876"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left="5"/>
              <w:rPr>
                <w:lang w:val="uk-UA"/>
              </w:rPr>
            </w:pPr>
            <w:r w:rsidRPr="002E694E">
              <w:rPr>
                <w:lang w:val="uk-UA"/>
              </w:rPr>
              <w:t xml:space="preserve">Території з природоохоронним статусом  </w:t>
            </w:r>
          </w:p>
        </w:tc>
        <w:tc>
          <w:tcPr>
            <w:tcW w:w="1291"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1412"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ind w:right="7"/>
              <w:jc w:val="center"/>
              <w:rPr>
                <w:lang w:val="uk-UA"/>
              </w:rPr>
            </w:pPr>
            <w:r w:rsidRPr="002E694E">
              <w:rPr>
                <w:lang w:val="uk-UA"/>
              </w:rPr>
              <w:t xml:space="preserve">0  </w:t>
            </w:r>
          </w:p>
        </w:tc>
        <w:tc>
          <w:tcPr>
            <w:tcW w:w="4205" w:type="dxa"/>
            <w:tcBorders>
              <w:top w:val="single" w:sz="4" w:space="0" w:color="000000"/>
              <w:left w:val="single" w:sz="4" w:space="0" w:color="000000"/>
              <w:bottom w:val="single" w:sz="4" w:space="0" w:color="000000"/>
              <w:right w:val="single" w:sz="4" w:space="0" w:color="000000"/>
            </w:tcBorders>
          </w:tcPr>
          <w:p w:rsidR="006277D5" w:rsidRPr="002E694E" w:rsidRDefault="006277D5" w:rsidP="00F86093">
            <w:pPr>
              <w:spacing w:line="259" w:lineRule="auto"/>
              <w:rPr>
                <w:lang w:val="uk-UA"/>
              </w:rPr>
            </w:pPr>
            <w:r w:rsidRPr="002E694E">
              <w:rPr>
                <w:lang w:val="uk-UA"/>
              </w:rPr>
              <w:t xml:space="preserve">вплив не очікується  </w:t>
            </w:r>
          </w:p>
        </w:tc>
      </w:tr>
    </w:tbl>
    <w:p w:rsidR="004338FA" w:rsidRPr="004338FA" w:rsidRDefault="006277D5" w:rsidP="00C979DC">
      <w:pPr>
        <w:ind w:left="-567" w:right="-284"/>
        <w:jc w:val="both"/>
        <w:rPr>
          <w:lang w:val="uk-UA"/>
        </w:rPr>
      </w:pPr>
      <w:r w:rsidRPr="006277D5">
        <w:rPr>
          <w:lang w:val="uk-UA"/>
        </w:rPr>
        <w:t>Примітка: шкала оцінки в балах: 2 - значний негативний вплив, 1 - помірний негативний вплив на довкілля, 0 - вплив не очікується, +1 - помірний позитивний вплив, +2 - значний позитивний вплив, ? - високий ступінь невизначеності.</w:t>
      </w:r>
      <w:r w:rsidR="004338FA">
        <w:rPr>
          <w:lang w:val="uk-UA"/>
        </w:rPr>
        <w:t xml:space="preserve">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об’єкта проектування,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277D5" w:rsidRPr="00646BC3" w:rsidRDefault="006277D5" w:rsidP="00E6333F">
      <w:pPr>
        <w:spacing w:after="18" w:line="276" w:lineRule="auto"/>
        <w:ind w:left="-567" w:right="-426" w:firstLine="567"/>
        <w:jc w:val="both"/>
        <w:rPr>
          <w:sz w:val="24"/>
          <w:szCs w:val="24"/>
          <w:lang w:val="uk-UA"/>
        </w:rPr>
      </w:pPr>
      <w:r w:rsidRPr="00646BC3">
        <w:rPr>
          <w:sz w:val="24"/>
          <w:szCs w:val="24"/>
          <w:lang w:val="uk-UA"/>
        </w:rPr>
        <w:t xml:space="preserve">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w:t>
      </w:r>
    </w:p>
    <w:p w:rsidR="00A31B08" w:rsidRPr="00646BC3" w:rsidRDefault="006277D5" w:rsidP="00E6333F">
      <w:pPr>
        <w:spacing w:after="4" w:line="276" w:lineRule="auto"/>
        <w:ind w:left="-567" w:right="-426" w:firstLine="567"/>
        <w:jc w:val="both"/>
        <w:rPr>
          <w:sz w:val="24"/>
          <w:szCs w:val="24"/>
          <w:lang w:val="uk-UA"/>
        </w:rPr>
      </w:pPr>
      <w:r w:rsidRPr="00646BC3">
        <w:rPr>
          <w:sz w:val="24"/>
          <w:szCs w:val="24"/>
          <w:lang w:val="uk-UA"/>
        </w:rPr>
        <w:t xml:space="preserve">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Відповідно до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Порядок здійснення моніторингу наслідків виконання документа державного планування для довкілля, у тому числі для здоров’я населення, затверджує Кабінет Міністрів України.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Програма екологічного моніторингу буде розроблена на час будівництва та експлуатації планованого об’єкту. Вона складається із переліку дій та заходів, кожний із яких має певну мету та ключові індикатори та критерії для оцінки.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Постійний моніторинг буде здійснюватися під час всього життєвого циклу об’єкту: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будівництво – експлуатація – виведення із експлуатації (наслідок виконання документа державного планування). </w:t>
      </w:r>
    </w:p>
    <w:p w:rsidR="00A31B08" w:rsidRPr="00646BC3" w:rsidRDefault="00A31B08" w:rsidP="00E6333F">
      <w:pPr>
        <w:spacing w:line="276" w:lineRule="auto"/>
        <w:ind w:left="-567" w:right="-426"/>
        <w:rPr>
          <w:sz w:val="24"/>
          <w:szCs w:val="24"/>
          <w:lang w:val="uk-UA"/>
        </w:rPr>
      </w:pPr>
      <w:r w:rsidRPr="00646BC3">
        <w:rPr>
          <w:sz w:val="24"/>
          <w:szCs w:val="24"/>
          <w:lang w:val="uk-UA"/>
        </w:rPr>
        <w:t xml:space="preserve">Моніторинг включає, але не обмежується наступними етапами: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Вибір параметрів навколишнього природнього та соціального середовища для певних аспектів;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Встановлення ключових параметрів моніторингу;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lastRenderedPageBreak/>
        <w:t xml:space="preserve">Візуальний огляд;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відбір зразків/проб та їх дослідження;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Регулярні опитування та зустрічі з громадськістю, яка потенційно потрапляє в зону впливу об’єкту планованої діяльності.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середовище. </w:t>
      </w:r>
    </w:p>
    <w:p w:rsidR="00A31B08" w:rsidRPr="00646BC3" w:rsidRDefault="00A31B08" w:rsidP="00E6333F">
      <w:pPr>
        <w:numPr>
          <w:ilvl w:val="0"/>
          <w:numId w:val="12"/>
        </w:numPr>
        <w:tabs>
          <w:tab w:val="left" w:pos="851"/>
        </w:tabs>
        <w:spacing w:after="13" w:line="276" w:lineRule="auto"/>
        <w:ind w:left="-567" w:right="-426" w:firstLine="993"/>
        <w:jc w:val="both"/>
        <w:rPr>
          <w:sz w:val="24"/>
          <w:szCs w:val="24"/>
          <w:lang w:val="uk-UA"/>
        </w:rPr>
      </w:pPr>
      <w:r w:rsidRPr="00646BC3">
        <w:rPr>
          <w:sz w:val="24"/>
          <w:szCs w:val="24"/>
          <w:lang w:val="uk-UA"/>
        </w:rPr>
        <w:t xml:space="preserve">Регулярний перегляд (не менше одного разу на рік) програми моніторингу та її коригування в разі необхідності. </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Внутрішній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Загальне управління організацією робіт по виконанню природоохоронних заходів у відповідності до вимог законодавчих і нормативних документів покладається на замовника документа державного планування.  </w:t>
      </w:r>
    </w:p>
    <w:p w:rsidR="00C159A7" w:rsidRPr="00C979DC" w:rsidRDefault="00A31B08" w:rsidP="00E6333F">
      <w:pPr>
        <w:spacing w:line="276" w:lineRule="auto"/>
        <w:ind w:left="-567" w:right="-426" w:firstLine="567"/>
        <w:jc w:val="both"/>
        <w:rPr>
          <w:sz w:val="24"/>
          <w:szCs w:val="24"/>
          <w:lang w:val="uk-UA"/>
        </w:rPr>
      </w:pPr>
      <w:r w:rsidRPr="00646BC3">
        <w:rPr>
          <w:sz w:val="24"/>
          <w:szCs w:val="24"/>
          <w:lang w:val="uk-UA"/>
        </w:rPr>
        <w:t>Повсякденний контроль за станом будівельного обладнання і технічних заходів по запобіганню забруднення навколишнього середовища здійснюється силами уповноважених осіб, що відповідальні за проектні заходи виконання яких може призвести до забруднення навколишньо</w:t>
      </w:r>
      <w:r w:rsidR="00C979DC">
        <w:rPr>
          <w:sz w:val="24"/>
          <w:szCs w:val="24"/>
          <w:lang w:val="uk-UA"/>
        </w:rPr>
        <w:t xml:space="preserve">го середовища. </w:t>
      </w:r>
    </w:p>
    <w:p w:rsidR="00A31B08" w:rsidRPr="00646BC3" w:rsidRDefault="00A31B08" w:rsidP="00E6333F">
      <w:pPr>
        <w:spacing w:line="276" w:lineRule="auto"/>
        <w:ind w:left="-567" w:right="-426" w:firstLine="567"/>
        <w:jc w:val="both"/>
        <w:rPr>
          <w:sz w:val="24"/>
          <w:szCs w:val="24"/>
          <w:lang w:val="uk-UA"/>
        </w:rPr>
      </w:pPr>
      <w:r w:rsidRPr="00646BC3">
        <w:rPr>
          <w:b/>
          <w:sz w:val="24"/>
          <w:szCs w:val="24"/>
          <w:lang w:val="uk-UA"/>
        </w:rPr>
        <w:t xml:space="preserve">Зовнішній моніторинг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Передбачається виконання зовнішнього моніторингу об’єкта силами органів державного нагляду, місцевого самоврядування та місцевих громадських об’єднань.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 xml:space="preserve">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 </w:t>
      </w:r>
    </w:p>
    <w:p w:rsidR="00A31B08" w:rsidRPr="00646BC3" w:rsidRDefault="00A31B08" w:rsidP="00E6333F">
      <w:pPr>
        <w:spacing w:line="276" w:lineRule="auto"/>
        <w:ind w:left="-567" w:right="-426" w:firstLine="567"/>
        <w:jc w:val="both"/>
        <w:rPr>
          <w:sz w:val="24"/>
          <w:szCs w:val="24"/>
          <w:lang w:val="uk-UA"/>
        </w:rPr>
      </w:pPr>
      <w:r w:rsidRPr="00646BC3">
        <w:rPr>
          <w:sz w:val="24"/>
          <w:szCs w:val="24"/>
          <w:lang w:val="uk-UA"/>
        </w:rPr>
        <w:t>Органи місцевого самоврядування та місцеві громадські об’єднання мають право долучатись до контролюючих органів або відвідувати об’єкт самостійно у відповідності до вимог безпеки, що встановлені на промисловому чи комунальному об’єкті.</w:t>
      </w:r>
      <w:r w:rsidR="00F91C86" w:rsidRPr="00646BC3">
        <w:rPr>
          <w:sz w:val="24"/>
          <w:szCs w:val="24"/>
          <w:lang w:val="uk-UA"/>
        </w:rPr>
        <w:t xml:space="preserve"> </w:t>
      </w:r>
    </w:p>
    <w:p w:rsidR="00A31B08" w:rsidRPr="00646BC3" w:rsidRDefault="00A31B08" w:rsidP="00E6333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p>
    <w:p w:rsidR="00C979DC" w:rsidRDefault="00A31B08" w:rsidP="00E6333F">
      <w:pPr>
        <w:spacing w:after="274" w:line="276" w:lineRule="auto"/>
        <w:ind w:left="-567" w:right="-426" w:firstLine="567"/>
        <w:jc w:val="both"/>
        <w:rPr>
          <w:sz w:val="24"/>
          <w:szCs w:val="24"/>
          <w:lang w:val="uk-UA"/>
        </w:rPr>
      </w:pPr>
      <w:r w:rsidRPr="00646BC3">
        <w:rPr>
          <w:sz w:val="24"/>
          <w:szCs w:val="24"/>
          <w:lang w:val="uk-UA"/>
        </w:rPr>
        <w:t xml:space="preserve">Транскордонні наслідки від реалізації проекту детального плану не передбачаються. </w:t>
      </w: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sz w:val="24"/>
          <w:szCs w:val="24"/>
          <w:lang w:val="uk-UA"/>
        </w:rPr>
      </w:pPr>
    </w:p>
    <w:p w:rsidR="002001B8" w:rsidRDefault="002001B8" w:rsidP="00E6333F">
      <w:pPr>
        <w:spacing w:after="274" w:line="276" w:lineRule="auto"/>
        <w:ind w:left="-567" w:right="-426" w:firstLine="567"/>
        <w:jc w:val="both"/>
        <w:rPr>
          <w:b/>
          <w:sz w:val="24"/>
          <w:szCs w:val="24"/>
          <w:lang w:val="uk-UA"/>
        </w:rPr>
      </w:pPr>
    </w:p>
    <w:p w:rsidR="00A31B08" w:rsidRPr="00646BC3" w:rsidRDefault="00A31B08" w:rsidP="00E6333F">
      <w:pPr>
        <w:spacing w:line="276" w:lineRule="auto"/>
        <w:ind w:right="-426"/>
        <w:rPr>
          <w:b/>
          <w:sz w:val="24"/>
          <w:szCs w:val="24"/>
          <w:lang w:val="uk-UA"/>
        </w:rPr>
      </w:pPr>
      <w:r w:rsidRPr="00646BC3">
        <w:rPr>
          <w:b/>
          <w:sz w:val="24"/>
          <w:szCs w:val="24"/>
          <w:lang w:val="uk-UA"/>
        </w:rPr>
        <w:lastRenderedPageBreak/>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Pr="00646BC3"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A31B08" w:rsidRPr="00646BC3" w:rsidRDefault="00A31B08" w:rsidP="00E6333F">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2001B8" w:rsidRDefault="002001B8" w:rsidP="002001B8">
      <w:pPr>
        <w:pStyle w:val="21"/>
        <w:spacing w:line="276" w:lineRule="auto"/>
        <w:ind w:left="-567" w:right="-426" w:firstLine="709"/>
        <w:jc w:val="both"/>
        <w:rPr>
          <w:sz w:val="24"/>
          <w:szCs w:val="24"/>
          <w:lang w:val="uk-UA"/>
        </w:rPr>
      </w:pPr>
      <w:bookmarkStart w:id="11" w:name="_GoBack"/>
      <w:bookmarkEnd w:id="11"/>
      <w:r w:rsidRPr="00F07CB6">
        <w:rPr>
          <w:sz w:val="24"/>
          <w:szCs w:val="24"/>
          <w:lang w:val="uk-UA"/>
        </w:rPr>
        <w:t xml:space="preserve">В межах території детального плану </w:t>
      </w:r>
      <w:r>
        <w:rPr>
          <w:sz w:val="24"/>
          <w:szCs w:val="24"/>
          <w:lang w:val="uk-UA"/>
        </w:rPr>
        <w:t>передбачено будівництво будівель торгівлі (магазину)</w:t>
      </w:r>
      <w:r w:rsidRPr="00811BA4">
        <w:rPr>
          <w:sz w:val="24"/>
          <w:szCs w:val="24"/>
          <w:lang w:val="uk-UA"/>
        </w:rPr>
        <w:t>.</w:t>
      </w:r>
    </w:p>
    <w:p w:rsidR="002001B8" w:rsidRDefault="002001B8" w:rsidP="002001B8">
      <w:pPr>
        <w:pStyle w:val="21"/>
        <w:spacing w:line="276" w:lineRule="auto"/>
        <w:ind w:left="-567" w:right="-426" w:firstLine="709"/>
        <w:jc w:val="both"/>
        <w:rPr>
          <w:sz w:val="24"/>
          <w:szCs w:val="24"/>
          <w:lang w:val="uk-UA"/>
        </w:rPr>
      </w:pPr>
      <w:r w:rsidRPr="000D100C">
        <w:rPr>
          <w:sz w:val="24"/>
          <w:szCs w:val="24"/>
          <w:lang w:val="uk-UA"/>
        </w:rPr>
        <w:t>Проект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6232C1" w:rsidRDefault="002001B8" w:rsidP="00125322">
      <w:pPr>
        <w:pStyle w:val="21"/>
        <w:spacing w:line="276" w:lineRule="auto"/>
        <w:ind w:left="-567" w:right="-426" w:firstLine="709"/>
        <w:jc w:val="both"/>
        <w:rPr>
          <w:i/>
          <w:sz w:val="24"/>
          <w:szCs w:val="24"/>
          <w:lang w:val="uk-UA"/>
        </w:rPr>
      </w:pPr>
      <w:r w:rsidRPr="00F07CB6">
        <w:rPr>
          <w:i/>
          <w:sz w:val="24"/>
          <w:szCs w:val="24"/>
          <w:lang w:val="uk-UA"/>
        </w:rPr>
        <w:t>Детальним планом території не передбачається реалізації видів діяльності визначених ст. 3 Закону України «Про оцінку впливу на довкілля».</w:t>
      </w:r>
      <w:r w:rsidR="006232C1">
        <w:rPr>
          <w:i/>
          <w:sz w:val="24"/>
          <w:szCs w:val="24"/>
          <w:lang w:val="uk-UA"/>
        </w:rPr>
        <w:t xml:space="preserve"> </w:t>
      </w:r>
    </w:p>
    <w:p w:rsidR="00A31B08" w:rsidRPr="00646BC3" w:rsidRDefault="00A31B08" w:rsidP="00125322">
      <w:pPr>
        <w:pStyle w:val="21"/>
        <w:spacing w:line="276" w:lineRule="auto"/>
        <w:ind w:left="-567" w:right="-426" w:firstLine="709"/>
        <w:jc w:val="both"/>
        <w:rPr>
          <w:sz w:val="24"/>
          <w:szCs w:val="24"/>
          <w:lang w:val="uk-UA"/>
        </w:rPr>
      </w:pPr>
      <w:r w:rsidRPr="00646BC3">
        <w:rPr>
          <w:sz w:val="24"/>
          <w:szCs w:val="24"/>
          <w:lang w:val="uk-UA"/>
        </w:rPr>
        <w:t xml:space="preserve">Затверджений проект буде являтися основним документом, шо визначає подальший розвиток території детального планування. У складі пояснювальної записки до проекту детального плану розроблено розділ «Охорона навколишнього природного середовища», який виповідає вимогам частини 2 ст.11 «Закону України «Про стратегічну екологічну оцінку». </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Вплив на атмосферне повітря передбачається від газових те</w:t>
      </w:r>
      <w:r w:rsidR="00BD5308" w:rsidRPr="00646BC3">
        <w:rPr>
          <w:sz w:val="24"/>
          <w:szCs w:val="24"/>
          <w:lang w:val="uk-UA"/>
        </w:rPr>
        <w:t>пл</w:t>
      </w:r>
      <w:r w:rsidR="002E694E">
        <w:rPr>
          <w:sz w:val="24"/>
          <w:szCs w:val="24"/>
          <w:lang w:val="uk-UA"/>
        </w:rPr>
        <w:t>огенераторів</w:t>
      </w:r>
      <w:r w:rsidRPr="00646BC3">
        <w:rPr>
          <w:sz w:val="24"/>
          <w:szCs w:val="24"/>
          <w:lang w:val="uk-UA"/>
        </w:rPr>
        <w:t>, вентиляційних систем та руху автотранспорту.</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На території детального планування пропонується розмісти</w:t>
      </w:r>
      <w:r w:rsidR="00BD5308" w:rsidRPr="00646BC3">
        <w:rPr>
          <w:sz w:val="24"/>
          <w:szCs w:val="24"/>
          <w:lang w:val="uk-UA"/>
        </w:rPr>
        <w:t>ти майданчик роздільного збирання твердих побутових відходів</w:t>
      </w:r>
      <w:r w:rsidRPr="00646BC3">
        <w:rPr>
          <w:sz w:val="24"/>
          <w:szCs w:val="24"/>
          <w:lang w:val="uk-UA"/>
        </w:rPr>
        <w:t xml:space="preserve"> з подальшим вивезенням до місць видалення та переробки.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lastRenderedPageBreak/>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«Про забезпечення санітарного та епідемічного благополуччя населення».</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4338FA" w:rsidRDefault="00A31B08" w:rsidP="00E6333F">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E6333F" w:rsidRDefault="00E6333F" w:rsidP="00E6333F">
      <w:pPr>
        <w:spacing w:line="276" w:lineRule="auto"/>
        <w:ind w:left="-567" w:right="-426" w:firstLine="720"/>
        <w:jc w:val="both"/>
        <w:rPr>
          <w:sz w:val="24"/>
          <w:szCs w:val="24"/>
          <w:lang w:val="uk-UA"/>
        </w:rPr>
      </w:pPr>
    </w:p>
    <w:p w:rsidR="002001B8" w:rsidRDefault="002001B8" w:rsidP="00E6333F">
      <w:pPr>
        <w:spacing w:line="276" w:lineRule="auto"/>
        <w:ind w:left="-567" w:right="-426" w:firstLine="720"/>
        <w:jc w:val="both"/>
        <w:rPr>
          <w:sz w:val="24"/>
          <w:szCs w:val="24"/>
          <w:lang w:val="uk-UA"/>
        </w:rPr>
      </w:pPr>
    </w:p>
    <w:p w:rsidR="002001B8" w:rsidRDefault="002001B8" w:rsidP="00E6333F">
      <w:pPr>
        <w:spacing w:line="276" w:lineRule="auto"/>
        <w:ind w:left="-567" w:right="-426" w:firstLine="720"/>
        <w:jc w:val="both"/>
        <w:rPr>
          <w:sz w:val="24"/>
          <w:szCs w:val="24"/>
          <w:lang w:val="uk-UA"/>
        </w:rPr>
      </w:pPr>
    </w:p>
    <w:p w:rsidR="002001B8" w:rsidRPr="00646BC3" w:rsidRDefault="002001B8" w:rsidP="00E6333F">
      <w:pPr>
        <w:spacing w:line="276" w:lineRule="auto"/>
        <w:ind w:left="-567" w:right="-426" w:firstLine="720"/>
        <w:jc w:val="both"/>
        <w:rPr>
          <w:sz w:val="24"/>
          <w:szCs w:val="24"/>
          <w:lang w:val="uk-UA"/>
        </w:rPr>
      </w:pPr>
    </w:p>
    <w:p w:rsidR="00A31B08" w:rsidRPr="00646BC3" w:rsidRDefault="00A31B08" w:rsidP="00E6333F">
      <w:pPr>
        <w:pStyle w:val="1"/>
        <w:spacing w:line="276" w:lineRule="auto"/>
        <w:ind w:left="-567" w:right="-426" w:firstLine="5"/>
        <w:jc w:val="center"/>
        <w:rPr>
          <w:b/>
          <w:szCs w:val="24"/>
          <w:lang w:val="uk-UA"/>
        </w:rPr>
      </w:pPr>
      <w:r w:rsidRPr="00646BC3">
        <w:rPr>
          <w:b/>
          <w:szCs w:val="24"/>
          <w:lang w:val="uk-UA"/>
        </w:rPr>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proofErr w:type="spellStart"/>
      <w:r w:rsidRPr="00646BC3">
        <w:rPr>
          <w:sz w:val="24"/>
          <w:szCs w:val="24"/>
          <w:lang w:val="uk-UA"/>
        </w:rPr>
        <w:t>Марушевський</w:t>
      </w:r>
      <w:proofErr w:type="spellEnd"/>
      <w:r w:rsidRPr="00646BC3">
        <w:rPr>
          <w:sz w:val="24"/>
          <w:szCs w:val="24"/>
          <w:lang w:val="uk-UA"/>
        </w:rPr>
        <w:t xml:space="preserve"> Г.Б. Стратегічна екологічна оцін</w:t>
      </w:r>
      <w:r w:rsidR="004338FA">
        <w:rPr>
          <w:sz w:val="24"/>
          <w:szCs w:val="24"/>
          <w:lang w:val="uk-UA"/>
        </w:rPr>
        <w:t xml:space="preserve">ка: методичний посібник.: </w:t>
      </w:r>
      <w:r w:rsidRPr="00646BC3">
        <w:rPr>
          <w:sz w:val="24"/>
          <w:szCs w:val="24"/>
          <w:lang w:val="uk-UA"/>
        </w:rPr>
        <w:t xml:space="preserve"> РЕОП, 2015.</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lastRenderedPageBreak/>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№465 від 29.12.2018 року «Про внесення змін до Методичних рекомендацій із здійснення стратегічної екологічної оцінки документів державного планування.»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Івано-Франківської області  за 2017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 2019</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Івано-Франківської області за 2019 рік.</w:t>
      </w:r>
    </w:p>
    <w:p w:rsidR="00387C3E" w:rsidRPr="00646BC3"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C159A7">
      <w:footerReference w:type="default" r:id="rId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FE" w:rsidRDefault="005E0FFE" w:rsidP="002464B4">
      <w:r>
        <w:separator/>
      </w:r>
    </w:p>
  </w:endnote>
  <w:endnote w:type="continuationSeparator" w:id="0">
    <w:p w:rsidR="005E0FFE" w:rsidRDefault="005E0FFE"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42033"/>
      <w:docPartObj>
        <w:docPartGallery w:val="Page Numbers (Bottom of Page)"/>
        <w:docPartUnique/>
      </w:docPartObj>
    </w:sdtPr>
    <w:sdtEndPr/>
    <w:sdtContent>
      <w:p w:rsidR="00F81002" w:rsidRDefault="00F81002">
        <w:pPr>
          <w:pStyle w:val="a7"/>
          <w:jc w:val="center"/>
        </w:pPr>
        <w:r>
          <w:fldChar w:fldCharType="begin"/>
        </w:r>
        <w:r>
          <w:instrText>PAGE   \* MERGEFORMAT</w:instrText>
        </w:r>
        <w:r>
          <w:fldChar w:fldCharType="separate"/>
        </w:r>
        <w:r w:rsidR="002218B0">
          <w:rPr>
            <w:noProof/>
          </w:rPr>
          <w:t>21</w:t>
        </w:r>
        <w:r>
          <w:fldChar w:fldCharType="end"/>
        </w:r>
      </w:p>
    </w:sdtContent>
  </w:sdt>
  <w:p w:rsidR="00F81002" w:rsidRDefault="00F810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FE" w:rsidRDefault="005E0FFE" w:rsidP="002464B4">
      <w:r>
        <w:separator/>
      </w:r>
    </w:p>
  </w:footnote>
  <w:footnote w:type="continuationSeparator" w:id="0">
    <w:p w:rsidR="005E0FFE" w:rsidRDefault="005E0FFE"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5"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
  </w:num>
  <w:num w:numId="3">
    <w:abstractNumId w:val="14"/>
  </w:num>
  <w:num w:numId="4">
    <w:abstractNumId w:val="7"/>
  </w:num>
  <w:num w:numId="5">
    <w:abstractNumId w:val="0"/>
  </w:num>
  <w:num w:numId="6">
    <w:abstractNumId w:val="4"/>
  </w:num>
  <w:num w:numId="7">
    <w:abstractNumId w:val="10"/>
  </w:num>
  <w:num w:numId="8">
    <w:abstractNumId w:val="2"/>
  </w:num>
  <w:num w:numId="9">
    <w:abstractNumId w:val="5"/>
  </w:num>
  <w:num w:numId="10">
    <w:abstractNumId w:val="8"/>
  </w:num>
  <w:num w:numId="11">
    <w:abstractNumId w:val="16"/>
  </w:num>
  <w:num w:numId="12">
    <w:abstractNumId w:val="3"/>
  </w:num>
  <w:num w:numId="13">
    <w:abstractNumId w:val="17"/>
  </w:num>
  <w:num w:numId="14">
    <w:abstractNumId w:val="9"/>
  </w:num>
  <w:num w:numId="15">
    <w:abstractNumId w:val="15"/>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25E01"/>
    <w:rsid w:val="0002746B"/>
    <w:rsid w:val="00041B72"/>
    <w:rsid w:val="000430C0"/>
    <w:rsid w:val="00060624"/>
    <w:rsid w:val="00073FDB"/>
    <w:rsid w:val="00076618"/>
    <w:rsid w:val="000830F5"/>
    <w:rsid w:val="000C5204"/>
    <w:rsid w:val="000D100C"/>
    <w:rsid w:val="000D5292"/>
    <w:rsid w:val="000D59F6"/>
    <w:rsid w:val="000D6647"/>
    <w:rsid w:val="00125322"/>
    <w:rsid w:val="00151FC3"/>
    <w:rsid w:val="00165B96"/>
    <w:rsid w:val="001720FE"/>
    <w:rsid w:val="00191A24"/>
    <w:rsid w:val="00192EE4"/>
    <w:rsid w:val="001A1804"/>
    <w:rsid w:val="001B452F"/>
    <w:rsid w:val="001B753A"/>
    <w:rsid w:val="001E39C8"/>
    <w:rsid w:val="001E597D"/>
    <w:rsid w:val="001F5464"/>
    <w:rsid w:val="002001B8"/>
    <w:rsid w:val="00210E07"/>
    <w:rsid w:val="0021394E"/>
    <w:rsid w:val="002170D2"/>
    <w:rsid w:val="002218B0"/>
    <w:rsid w:val="00223E23"/>
    <w:rsid w:val="00227A7C"/>
    <w:rsid w:val="002313EB"/>
    <w:rsid w:val="00246075"/>
    <w:rsid w:val="002464B4"/>
    <w:rsid w:val="00247782"/>
    <w:rsid w:val="00253ACA"/>
    <w:rsid w:val="00253ACC"/>
    <w:rsid w:val="00265C1D"/>
    <w:rsid w:val="00276048"/>
    <w:rsid w:val="00294C71"/>
    <w:rsid w:val="002B2B79"/>
    <w:rsid w:val="002E694E"/>
    <w:rsid w:val="002F27B2"/>
    <w:rsid w:val="002F402B"/>
    <w:rsid w:val="00301B4F"/>
    <w:rsid w:val="00305F75"/>
    <w:rsid w:val="00310EA5"/>
    <w:rsid w:val="00314C41"/>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2228B"/>
    <w:rsid w:val="00424864"/>
    <w:rsid w:val="004338FA"/>
    <w:rsid w:val="00476F3F"/>
    <w:rsid w:val="004A053A"/>
    <w:rsid w:val="004B1731"/>
    <w:rsid w:val="004D071F"/>
    <w:rsid w:val="004E5305"/>
    <w:rsid w:val="00503715"/>
    <w:rsid w:val="00524238"/>
    <w:rsid w:val="00534E21"/>
    <w:rsid w:val="00536998"/>
    <w:rsid w:val="0055577C"/>
    <w:rsid w:val="005563B1"/>
    <w:rsid w:val="00570EF5"/>
    <w:rsid w:val="00576A35"/>
    <w:rsid w:val="00585687"/>
    <w:rsid w:val="00594BE3"/>
    <w:rsid w:val="005E0FFE"/>
    <w:rsid w:val="005F5F65"/>
    <w:rsid w:val="006232C1"/>
    <w:rsid w:val="006277D5"/>
    <w:rsid w:val="00640322"/>
    <w:rsid w:val="00646BC3"/>
    <w:rsid w:val="00646E4E"/>
    <w:rsid w:val="00662B31"/>
    <w:rsid w:val="00663BA9"/>
    <w:rsid w:val="0066632F"/>
    <w:rsid w:val="00666A95"/>
    <w:rsid w:val="00675033"/>
    <w:rsid w:val="006D040E"/>
    <w:rsid w:val="006D6320"/>
    <w:rsid w:val="006F25A8"/>
    <w:rsid w:val="00720DD3"/>
    <w:rsid w:val="007332A6"/>
    <w:rsid w:val="0074179B"/>
    <w:rsid w:val="00754838"/>
    <w:rsid w:val="00761947"/>
    <w:rsid w:val="007926B2"/>
    <w:rsid w:val="007E1D8D"/>
    <w:rsid w:val="007F18AF"/>
    <w:rsid w:val="007F6DA7"/>
    <w:rsid w:val="007F6E7E"/>
    <w:rsid w:val="00811BA4"/>
    <w:rsid w:val="0081387F"/>
    <w:rsid w:val="008212A5"/>
    <w:rsid w:val="008226F1"/>
    <w:rsid w:val="00836623"/>
    <w:rsid w:val="008366FE"/>
    <w:rsid w:val="008E2CEF"/>
    <w:rsid w:val="008F6CBB"/>
    <w:rsid w:val="008F6EAE"/>
    <w:rsid w:val="00900DC1"/>
    <w:rsid w:val="00931A47"/>
    <w:rsid w:val="0096617D"/>
    <w:rsid w:val="0099538C"/>
    <w:rsid w:val="009B2DC3"/>
    <w:rsid w:val="009D0979"/>
    <w:rsid w:val="009D52EE"/>
    <w:rsid w:val="009E423D"/>
    <w:rsid w:val="00A06352"/>
    <w:rsid w:val="00A261D5"/>
    <w:rsid w:val="00A31B08"/>
    <w:rsid w:val="00A409F9"/>
    <w:rsid w:val="00A433D9"/>
    <w:rsid w:val="00A47DFC"/>
    <w:rsid w:val="00A5056F"/>
    <w:rsid w:val="00A602CC"/>
    <w:rsid w:val="00A73B66"/>
    <w:rsid w:val="00A95D18"/>
    <w:rsid w:val="00AA3AFD"/>
    <w:rsid w:val="00AC1520"/>
    <w:rsid w:val="00AC19D6"/>
    <w:rsid w:val="00AD28BF"/>
    <w:rsid w:val="00AD6DF9"/>
    <w:rsid w:val="00AE110C"/>
    <w:rsid w:val="00AF16CF"/>
    <w:rsid w:val="00AF6ED0"/>
    <w:rsid w:val="00B119A6"/>
    <w:rsid w:val="00B2522E"/>
    <w:rsid w:val="00B333E6"/>
    <w:rsid w:val="00B46072"/>
    <w:rsid w:val="00B5680C"/>
    <w:rsid w:val="00B62F1C"/>
    <w:rsid w:val="00BA54DE"/>
    <w:rsid w:val="00BD5308"/>
    <w:rsid w:val="00C159A7"/>
    <w:rsid w:val="00C16BC3"/>
    <w:rsid w:val="00C30691"/>
    <w:rsid w:val="00C36321"/>
    <w:rsid w:val="00C43692"/>
    <w:rsid w:val="00C76F33"/>
    <w:rsid w:val="00C93494"/>
    <w:rsid w:val="00C979DC"/>
    <w:rsid w:val="00CB0410"/>
    <w:rsid w:val="00CC4D26"/>
    <w:rsid w:val="00CD6BD6"/>
    <w:rsid w:val="00CE1E9B"/>
    <w:rsid w:val="00D11DC3"/>
    <w:rsid w:val="00D172CE"/>
    <w:rsid w:val="00D25849"/>
    <w:rsid w:val="00D4504E"/>
    <w:rsid w:val="00D81E26"/>
    <w:rsid w:val="00DB4C46"/>
    <w:rsid w:val="00DC4EDD"/>
    <w:rsid w:val="00DE1732"/>
    <w:rsid w:val="00DE26F4"/>
    <w:rsid w:val="00DF7115"/>
    <w:rsid w:val="00E2372C"/>
    <w:rsid w:val="00E25EF4"/>
    <w:rsid w:val="00E4410F"/>
    <w:rsid w:val="00E51BC7"/>
    <w:rsid w:val="00E60438"/>
    <w:rsid w:val="00E6089E"/>
    <w:rsid w:val="00E6333F"/>
    <w:rsid w:val="00E801EC"/>
    <w:rsid w:val="00E92DC6"/>
    <w:rsid w:val="00EB502D"/>
    <w:rsid w:val="00ED6ECA"/>
    <w:rsid w:val="00ED6F74"/>
    <w:rsid w:val="00F0564F"/>
    <w:rsid w:val="00F07CB6"/>
    <w:rsid w:val="00F10C7B"/>
    <w:rsid w:val="00F2094C"/>
    <w:rsid w:val="00F25717"/>
    <w:rsid w:val="00F330DA"/>
    <w:rsid w:val="00F623E9"/>
    <w:rsid w:val="00F72EA1"/>
    <w:rsid w:val="00F74020"/>
    <w:rsid w:val="00F81002"/>
    <w:rsid w:val="00F86093"/>
    <w:rsid w:val="00F91C86"/>
    <w:rsid w:val="00F97E98"/>
    <w:rsid w:val="00FE4191"/>
    <w:rsid w:val="00FE5CFB"/>
    <w:rsid w:val="00FF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B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semiHidden/>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4B4"/>
    <w:pPr>
      <w:ind w:left="708"/>
    </w:pPr>
  </w:style>
  <w:style w:type="paragraph" w:styleId="a5">
    <w:name w:val="header"/>
    <w:basedOn w:val="a"/>
    <w:link w:val="a6"/>
    <w:uiPriority w:val="99"/>
    <w:unhideWhenUsed/>
    <w:rsid w:val="002464B4"/>
    <w:pPr>
      <w:tabs>
        <w:tab w:val="center" w:pos="4677"/>
        <w:tab w:val="right" w:pos="9355"/>
      </w:tabs>
    </w:pPr>
  </w:style>
  <w:style w:type="character" w:customStyle="1" w:styleId="a6">
    <w:name w:val="Верхний колонтитул Знак"/>
    <w:basedOn w:val="a0"/>
    <w:link w:val="a5"/>
    <w:uiPriority w:val="99"/>
    <w:rsid w:val="002464B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464B4"/>
    <w:pPr>
      <w:tabs>
        <w:tab w:val="center" w:pos="4677"/>
        <w:tab w:val="right" w:pos="9355"/>
      </w:tabs>
    </w:pPr>
  </w:style>
  <w:style w:type="character" w:customStyle="1" w:styleId="a8">
    <w:name w:val="Нижний колонтитул Знак"/>
    <w:basedOn w:val="a0"/>
    <w:link w:val="a7"/>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9">
    <w:name w:val="Body Text Indent"/>
    <w:basedOn w:val="a"/>
    <w:link w:val="aa"/>
    <w:rsid w:val="00DF7115"/>
    <w:pPr>
      <w:spacing w:after="120"/>
      <w:ind w:left="283"/>
    </w:pPr>
  </w:style>
  <w:style w:type="character" w:customStyle="1" w:styleId="aa">
    <w:name w:val="Основной текст с отступом Знак"/>
    <w:basedOn w:val="a0"/>
    <w:link w:val="a9"/>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b">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uiPriority w:val="99"/>
    <w:semiHidden/>
    <w:unhideWhenUsed/>
    <w:rsid w:val="00246075"/>
    <w:pPr>
      <w:spacing w:after="120"/>
    </w:pPr>
  </w:style>
  <w:style w:type="character" w:customStyle="1" w:styleId="ad">
    <w:name w:val="Основной текст Знак"/>
    <w:basedOn w:val="a0"/>
    <w:link w:val="ac"/>
    <w:uiPriority w:val="99"/>
    <w:semiHidden/>
    <w:rsid w:val="0024607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29C5-8332-4B71-B2EE-FFA1D0C9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10007</Words>
  <Characters>57042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6</cp:revision>
  <cp:lastPrinted>2021-02-26T19:10:00Z</cp:lastPrinted>
  <dcterms:created xsi:type="dcterms:W3CDTF">2021-06-09T05:34:00Z</dcterms:created>
  <dcterms:modified xsi:type="dcterms:W3CDTF">2021-06-09T07:14:00Z</dcterms:modified>
</cp:coreProperties>
</file>